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436250" w:rsidP="000E4CC0">
      <w:r>
        <w:rPr>
          <w:noProof/>
        </w:rPr>
        <w:drawing>
          <wp:inline distT="0" distB="0" distL="0" distR="0" wp14:anchorId="4F1BEA89" wp14:editId="7D017C2E">
            <wp:extent cx="2552700" cy="419100"/>
            <wp:effectExtent l="0" t="0" r="0" b="0"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59" cy="42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CEC">
        <w:rPr>
          <w:noProof/>
        </w:rPr>
        <w:t xml:space="preserve">     </w:t>
      </w:r>
      <w:r w:rsidR="00A54CEC">
        <w:rPr>
          <w:noProof/>
        </w:rPr>
        <w:drawing>
          <wp:inline distT="0" distB="0" distL="0" distR="0" wp14:anchorId="0F9D03F4" wp14:editId="15AD5952">
            <wp:extent cx="819150" cy="75247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NUHabitat-Gwo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CC0" w:rsidRPr="000E4CC0">
        <w:t xml:space="preserve"> </w:t>
      </w:r>
      <w:r w:rsidR="000E4CC0">
        <w:rPr>
          <w:noProof/>
        </w:rPr>
        <w:drawing>
          <wp:inline distT="0" distB="0" distL="0" distR="0">
            <wp:extent cx="1114425" cy="695325"/>
            <wp:effectExtent l="0" t="0" r="0" b="0"/>
            <wp:docPr id="3" name="Imagen 3" descr="http://blogs.iadb.org/desarrollo-infantil/files/2015/11/bid_espa%C3%B1o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iadb.org/desarrollo-infantil/files/2015/11/bid_espa%C3%B1ol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94" cy="69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CC0" w:rsidRPr="000E4CC0">
        <w:t xml:space="preserve"> </w:t>
      </w:r>
      <w:r w:rsidR="000E4CC0">
        <w:rPr>
          <w:noProof/>
        </w:rPr>
        <w:drawing>
          <wp:inline distT="0" distB="0" distL="0" distR="0">
            <wp:extent cx="742950" cy="523875"/>
            <wp:effectExtent l="0" t="0" r="0" b="9525"/>
            <wp:docPr id="4" name="Imagen 4" descr="http://www.aloas.org/PublishingImages/WOP-lac_standar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oas.org/PublishingImages/WOP-lac_standard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314686" w:rsidRDefault="00A54CEC" w:rsidP="00706EF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lang w:val="es-ES"/>
              </w:rPr>
            </w:pPr>
            <w:r w:rsidRPr="00314686">
              <w:rPr>
                <w:rFonts w:cs="Courier New"/>
                <w:lang w:val="es-ES"/>
              </w:rPr>
              <w:t>TALLER SOBRE INGRESOS  Y  TARIFAS  PARA OPERADORES DE AGUA Y SANEAMIENTO DE LA REGIÓN DE AMÉRICA  LATINA  Y  EL  CARIBE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314686" w:rsidRDefault="00706EF0" w:rsidP="00361E96">
            <w:pPr>
              <w:rPr>
                <w:rFonts w:cs="Arial"/>
              </w:rPr>
            </w:pPr>
            <w:r w:rsidRPr="00314686">
              <w:rPr>
                <w:rFonts w:cs="Arial"/>
              </w:rPr>
              <w:t>25 y 26 de agosto de 2016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D257FE" w:rsidRPr="00314686" w:rsidRDefault="00D257FE" w:rsidP="00D257FE">
            <w:pPr>
              <w:jc w:val="both"/>
            </w:pPr>
            <w:r w:rsidRPr="00314686">
              <w:t xml:space="preserve">Centro de </w:t>
            </w:r>
            <w:r w:rsidR="00A54CEC">
              <w:t>Formación Cartagena de Indias</w:t>
            </w:r>
          </w:p>
          <w:p w:rsidR="00770ECC" w:rsidRPr="00314686" w:rsidRDefault="00770ECC" w:rsidP="00361E96">
            <w:pPr>
              <w:rPr>
                <w:rFonts w:cs="Arial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D257FE" w:rsidRPr="00314686" w:rsidRDefault="00D257FE" w:rsidP="00D257FE">
            <w:pPr>
              <w:numPr>
                <w:ilvl w:val="0"/>
                <w:numId w:val="4"/>
              </w:numPr>
              <w:jc w:val="both"/>
            </w:pPr>
            <w:r w:rsidRPr="00314686">
              <w:t>Presentar a los operadores de agua y saneamiento de la región diferentes procedimientos y aspectos metodológicos de tarificación y regulación económica para servicios de agua potable y saneamiento.</w:t>
            </w:r>
          </w:p>
          <w:p w:rsidR="00D257FE" w:rsidRPr="00314686" w:rsidRDefault="00D257FE" w:rsidP="00D257FE">
            <w:pPr>
              <w:numPr>
                <w:ilvl w:val="0"/>
                <w:numId w:val="4"/>
              </w:numPr>
              <w:jc w:val="both"/>
            </w:pPr>
            <w:r w:rsidRPr="00314686">
              <w:t>Compartir experiencias y buenas prácticas, visualizando diferentes enfoques de estructuración tarifaria prestando especial atención a los aspectos sociales de la prestación y tarificación de los servicios.</w:t>
            </w:r>
          </w:p>
          <w:p w:rsidR="00D257FE" w:rsidRPr="00314686" w:rsidRDefault="00D257FE" w:rsidP="00D257FE">
            <w:pPr>
              <w:numPr>
                <w:ilvl w:val="0"/>
                <w:numId w:val="4"/>
              </w:numPr>
              <w:jc w:val="both"/>
            </w:pPr>
            <w:r w:rsidRPr="00314686">
              <w:t>Adquirir conocimientos y herramientas necesarios para revisar sus estructuras tarifarias y reglamentos para mejorar la prestación de los servicios.</w:t>
            </w:r>
          </w:p>
          <w:p w:rsidR="00D257FE" w:rsidRPr="00314686" w:rsidRDefault="00D257FE" w:rsidP="00D257FE">
            <w:pPr>
              <w:numPr>
                <w:ilvl w:val="0"/>
                <w:numId w:val="4"/>
              </w:numPr>
              <w:jc w:val="both"/>
            </w:pPr>
            <w:r w:rsidRPr="00314686">
              <w:t>Identificar hermanamientos entre operadores de agua (</w:t>
            </w:r>
            <w:proofErr w:type="spellStart"/>
            <w:r w:rsidRPr="00314686">
              <w:t>WOPs</w:t>
            </w:r>
            <w:proofErr w:type="spellEnd"/>
            <w:r w:rsidRPr="00314686">
              <w:t>) en la temática de Ingresos y Tarifas con el objetivo de que las empresas puedan incorporar el concepto a su operatoria a través de intercambios de conocimiento y actividades de fortalecimiento de capacidades.</w:t>
            </w:r>
          </w:p>
          <w:p w:rsidR="002D5ED8" w:rsidRPr="00314686" w:rsidRDefault="002D5ED8" w:rsidP="00361E96">
            <w:pPr>
              <w:rPr>
                <w:rFonts w:cs="Arial"/>
              </w:rPr>
            </w:pP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770ECC" w:rsidRPr="00314686" w:rsidRDefault="00770ECC" w:rsidP="00361E96">
            <w:pPr>
              <w:rPr>
                <w:rFonts w:cs="Arial"/>
              </w:rPr>
            </w:pPr>
          </w:p>
          <w:p w:rsidR="00D257FE" w:rsidRPr="00314686" w:rsidRDefault="00D257FE" w:rsidP="00D257FE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14686">
              <w:t>UN-HABITAT / GWOPA</w:t>
            </w:r>
          </w:p>
          <w:p w:rsidR="00D257FE" w:rsidRPr="00314686" w:rsidRDefault="00D257FE" w:rsidP="00D257FE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14686">
              <w:t>Banco Interamericano de Desarrollo (BID)</w:t>
            </w:r>
          </w:p>
          <w:p w:rsidR="00D257FE" w:rsidRDefault="00D257FE" w:rsidP="00D257FE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14686">
              <w:t>Red de Hermanamientos entre Operadores de Agua en América Latina y el Caribe</w:t>
            </w:r>
            <w:r w:rsidR="004932E5">
              <w:t xml:space="preserve">, </w:t>
            </w:r>
            <w:bookmarkStart w:id="0" w:name="_GoBack"/>
            <w:r w:rsidR="004932E5">
              <w:t>sigla en inglés</w:t>
            </w:r>
            <w:r w:rsidRPr="00314686">
              <w:t xml:space="preserve"> (WOP-LAC)</w:t>
            </w:r>
            <w:bookmarkEnd w:id="0"/>
          </w:p>
          <w:p w:rsidR="00647ECE" w:rsidRPr="00314686" w:rsidRDefault="00647ECE" w:rsidP="00D257FE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Agencia Española de Cooperación  Internaci</w:t>
            </w:r>
            <w:r w:rsidR="00A54CEC">
              <w:t>onal para el Desarrollo (AECID)</w:t>
            </w:r>
          </w:p>
          <w:p w:rsidR="002D5ED8" w:rsidRPr="00314686" w:rsidRDefault="002D5ED8" w:rsidP="00361E96">
            <w:pPr>
              <w:rPr>
                <w:rFonts w:cs="Arial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314686" w:rsidRDefault="00770ECC" w:rsidP="00361E96"/>
          <w:p w:rsidR="0091624E" w:rsidRPr="00314686" w:rsidRDefault="00D257FE" w:rsidP="00361E96">
            <w:r w:rsidRPr="00314686">
              <w:t>América Latina y el Caribe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257FE" w:rsidRDefault="00D257FE" w:rsidP="00D257FE">
            <w:pPr>
              <w:jc w:val="both"/>
              <w:rPr>
                <w:bCs/>
              </w:rPr>
            </w:pPr>
            <w:r w:rsidRPr="00314686">
              <w:rPr>
                <w:bCs/>
              </w:rPr>
              <w:t xml:space="preserve">El Taller está orientado a personal de operadores de agua y saneamiento con responsabilidades sobre la política de Ingresos y Tarifas de la organización. </w:t>
            </w:r>
          </w:p>
          <w:p w:rsidR="00A54CEC" w:rsidRPr="00314686" w:rsidRDefault="00A54CEC" w:rsidP="00D257FE">
            <w:pPr>
              <w:jc w:val="both"/>
              <w:rPr>
                <w:bCs/>
              </w:rPr>
            </w:pPr>
          </w:p>
          <w:p w:rsidR="00D257FE" w:rsidRPr="00314686" w:rsidRDefault="00D257FE" w:rsidP="00D257FE">
            <w:pPr>
              <w:jc w:val="both"/>
              <w:rPr>
                <w:bCs/>
              </w:rPr>
            </w:pPr>
            <w:r w:rsidRPr="00314686">
              <w:rPr>
                <w:bCs/>
              </w:rPr>
              <w:t>Los expertos en tarifas o planificación serán propuestos por los directivos de los operadores en relación a su experiencia profesional y función en la empresa.</w:t>
            </w:r>
          </w:p>
          <w:p w:rsidR="00D257FE" w:rsidRPr="00314686" w:rsidRDefault="00D257FE" w:rsidP="00D257FE">
            <w:pPr>
              <w:jc w:val="both"/>
              <w:rPr>
                <w:bCs/>
              </w:rPr>
            </w:pPr>
          </w:p>
          <w:p w:rsidR="00770ECC" w:rsidRPr="000E4CC0" w:rsidRDefault="00D257FE" w:rsidP="000E4CC0">
            <w:pPr>
              <w:jc w:val="both"/>
              <w:rPr>
                <w:bCs/>
              </w:rPr>
            </w:pPr>
            <w:r w:rsidRPr="00314686">
              <w:rPr>
                <w:bCs/>
              </w:rPr>
              <w:t>Los cupos para la participación son limitados atendiendo la dinámica de los objetivos planteados.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314686" w:rsidRDefault="00970D66" w:rsidP="00970D66">
            <w:pPr>
              <w:rPr>
                <w:rFonts w:cs="Arial"/>
              </w:rPr>
            </w:pPr>
          </w:p>
          <w:p w:rsidR="00D257FE" w:rsidRPr="00314686" w:rsidRDefault="00D257FE" w:rsidP="00D257FE">
            <w:pPr>
              <w:jc w:val="both"/>
            </w:pPr>
            <w:r w:rsidRPr="00314686">
              <w:t xml:space="preserve">Se tomarán en cuenta todas las postulaciones recibidas, llevándose a cabo un proceso de selección que permita considerar la oportunidad de concurrencia de operadores de distintas características en cuanto a tamaño y perspectivas planteadas, de modo tal de promulgar la participación representativa de las diversas realidades de nuestra Región, buscando representatividad de operadores de distinta talla o dimensión, la representatividad nacional o regional, propiciando la concurrencia de operadores que cuenten con necesidades específicas en el tema, y de aquellos que cuenten con una vasta experiencia y trayectoria que pueda enriquecer el encuentro. </w:t>
            </w:r>
          </w:p>
          <w:p w:rsidR="00770ECC" w:rsidRPr="00314686" w:rsidRDefault="00770ECC" w:rsidP="00563499">
            <w:pPr>
              <w:pStyle w:val="Prrafodelista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54CEC" w:rsidRDefault="00A54CEC" w:rsidP="00A54CEC">
            <w:pPr>
              <w:tabs>
                <w:tab w:val="right" w:pos="9000"/>
              </w:tabs>
              <w:jc w:val="center"/>
              <w:rPr>
                <w:rFonts w:ascii="Agency FB" w:hAnsi="Agency FB" w:cs="Arial"/>
                <w:b/>
                <w:color w:val="000000"/>
                <w:sz w:val="28"/>
                <w:lang w:val="es-ES"/>
              </w:rPr>
            </w:pPr>
            <w:r>
              <w:rPr>
                <w:rFonts w:ascii="Agency FB" w:hAnsi="Agency FB" w:cs="Arial"/>
                <w:b/>
                <w:color w:val="000000"/>
                <w:sz w:val="28"/>
                <w:lang w:val="es-ES"/>
              </w:rPr>
              <w:t>J</w:t>
            </w:r>
            <w:r>
              <w:rPr>
                <w:rFonts w:ascii="Agency FB" w:hAnsi="Agency FB" w:cs="Arial"/>
                <w:b/>
                <w:color w:val="000000"/>
                <w:sz w:val="28"/>
                <w:lang w:val="es-ES"/>
              </w:rPr>
              <w:t>ueves 25 de agosto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2"/>
              <w:gridCol w:w="3719"/>
              <w:gridCol w:w="2089"/>
            </w:tblGrid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Hora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Tema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Expone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tcBorders>
                    <w:top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09:00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Registro de participantes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A54CEC" w:rsidTr="00FE3C68">
              <w:trPr>
                <w:trHeight w:val="454"/>
                <w:jc w:val="center"/>
              </w:trPr>
              <w:tc>
                <w:tcPr>
                  <w:tcW w:w="1047" w:type="dxa"/>
                  <w:shd w:val="clear" w:color="auto" w:fill="FFFFFF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09:30</w:t>
                  </w:r>
                </w:p>
              </w:tc>
              <w:tc>
                <w:tcPr>
                  <w:tcW w:w="4935" w:type="dxa"/>
                  <w:shd w:val="clear" w:color="auto" w:fill="FFFFFF"/>
                  <w:vAlign w:val="center"/>
                </w:tcPr>
                <w:p w:rsid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Apertura y Bienvenida</w:t>
                  </w:r>
                </w:p>
              </w:tc>
              <w:tc>
                <w:tcPr>
                  <w:tcW w:w="2578" w:type="dxa"/>
                  <w:shd w:val="clear" w:color="auto" w:fill="FFFFFF"/>
                  <w:vAlign w:val="center"/>
                </w:tcPr>
                <w:p w:rsidR="00A54CEC" w:rsidRP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n-US" w:eastAsia="es-ES"/>
                    </w:rPr>
                  </w:pPr>
                  <w:r w:rsidRPr="00A54CEC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n-US" w:eastAsia="es-ES"/>
                    </w:rPr>
                    <w:t>WOP-LAC/ GWOPA / BID/ AECID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10:1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Ronda de presentación participantes 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Moderador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10:20 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El marco internacional para el agua y el saneamiento </w:t>
                  </w:r>
                </w:p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(</w:t>
                  </w:r>
                  <w:proofErr w:type="spellStart"/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ODS</w:t>
                  </w: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s</w:t>
                  </w:r>
                  <w:proofErr w:type="spellEnd"/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y Derecho Humano al Agua) 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ONU-</w:t>
                  </w:r>
                  <w:proofErr w:type="spellStart"/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Habitat</w:t>
                  </w:r>
                  <w:proofErr w:type="spellEnd"/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10:40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La Tarificación en las operaciones </w:t>
                  </w:r>
                  <w:proofErr w:type="spellStart"/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de l</w:t>
                  </w:r>
                  <w:proofErr w:type="spellEnd"/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BID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BID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11:00</w:t>
                  </w:r>
                </w:p>
              </w:tc>
              <w:tc>
                <w:tcPr>
                  <w:tcW w:w="4935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Corte Café</w:t>
                  </w:r>
                </w:p>
              </w:tc>
              <w:tc>
                <w:tcPr>
                  <w:tcW w:w="2578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11:30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El concepto de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Ingresos y Tarificación</w:t>
                  </w: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y enfoques en la región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340C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340C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12:00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340C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340C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El desarrollo de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la Tarificación</w:t>
                  </w:r>
                  <w:r w:rsidRPr="00340C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en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Colombia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340C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340C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Especialista 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12.30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Ronda de preguntas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Moder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ador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13:00 </w:t>
                  </w:r>
                </w:p>
              </w:tc>
              <w:tc>
                <w:tcPr>
                  <w:tcW w:w="4935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Almuerzo</w:t>
                  </w:r>
                </w:p>
              </w:tc>
              <w:tc>
                <w:tcPr>
                  <w:tcW w:w="2578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14:30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1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14:55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2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15:20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3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15.45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4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16.10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Ronda de preguntas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Moderad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or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16:30</w:t>
                  </w:r>
                </w:p>
              </w:tc>
              <w:tc>
                <w:tcPr>
                  <w:tcW w:w="4935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Corte Café</w:t>
                  </w:r>
                </w:p>
              </w:tc>
              <w:tc>
                <w:tcPr>
                  <w:tcW w:w="2578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17:00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5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17:25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6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17:50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7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18:15 </w:t>
                  </w:r>
                </w:p>
              </w:tc>
              <w:tc>
                <w:tcPr>
                  <w:tcW w:w="4935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Presentación de la experiencia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Operador 8</w:t>
                  </w:r>
                </w:p>
              </w:tc>
              <w:tc>
                <w:tcPr>
                  <w:tcW w:w="2578" w:type="dxa"/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TBD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tcBorders>
                    <w:bottom w:val="single" w:sz="4" w:space="0" w:color="auto"/>
                  </w:tcBorders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18.40</w:t>
                  </w:r>
                </w:p>
              </w:tc>
              <w:tc>
                <w:tcPr>
                  <w:tcW w:w="4935" w:type="dxa"/>
                  <w:tcBorders>
                    <w:bottom w:val="single" w:sz="4" w:space="0" w:color="auto"/>
                  </w:tcBorders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917D6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Ronda de preguntas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auto"/>
                  </w:tcBorders>
                  <w:vAlign w:val="center"/>
                </w:tcPr>
                <w:p w:rsidR="00A54CEC" w:rsidRPr="00E917D6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Moderador</w:t>
                  </w:r>
                </w:p>
              </w:tc>
            </w:tr>
            <w:tr w:rsidR="00A54CEC" w:rsidRPr="00E917D6" w:rsidTr="00FE3C68">
              <w:trPr>
                <w:trHeight w:val="454"/>
                <w:jc w:val="center"/>
              </w:trPr>
              <w:tc>
                <w:tcPr>
                  <w:tcW w:w="10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lastRenderedPageBreak/>
                    <w:t xml:space="preserve">19:00 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Cierre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Moderador</w:t>
                  </w:r>
                </w:p>
              </w:tc>
            </w:tr>
          </w:tbl>
          <w:p w:rsidR="00314686" w:rsidRDefault="00314686" w:rsidP="00A54CEC">
            <w:pPr>
              <w:autoSpaceDE w:val="0"/>
              <w:autoSpaceDN w:val="0"/>
              <w:adjustRightInd w:val="0"/>
              <w:jc w:val="both"/>
            </w:pPr>
          </w:p>
          <w:p w:rsidR="00A54CEC" w:rsidRDefault="00A54CEC" w:rsidP="00A54CEC">
            <w:pPr>
              <w:autoSpaceDE w:val="0"/>
              <w:autoSpaceDN w:val="0"/>
              <w:adjustRightInd w:val="0"/>
              <w:jc w:val="both"/>
            </w:pPr>
          </w:p>
          <w:p w:rsidR="00A54CEC" w:rsidRDefault="00A54CEC" w:rsidP="00A54CEC">
            <w:pPr>
              <w:autoSpaceDE w:val="0"/>
              <w:autoSpaceDN w:val="0"/>
              <w:adjustRightInd w:val="0"/>
              <w:jc w:val="both"/>
            </w:pPr>
          </w:p>
          <w:p w:rsidR="00A54CEC" w:rsidRPr="00874138" w:rsidRDefault="00A54CEC" w:rsidP="00A54CEC">
            <w:pPr>
              <w:tabs>
                <w:tab w:val="left" w:pos="3717"/>
              </w:tabs>
              <w:jc w:val="center"/>
              <w:rPr>
                <w:rFonts w:ascii="Agency FB" w:hAnsi="Agency FB" w:cs="Arial"/>
                <w:b/>
                <w:sz w:val="28"/>
                <w:lang w:val="es-ES"/>
              </w:rPr>
            </w:pPr>
            <w:r>
              <w:rPr>
                <w:rFonts w:ascii="Agency FB" w:hAnsi="Agency FB" w:cs="Arial"/>
                <w:b/>
                <w:noProof/>
                <w:sz w:val="28"/>
                <w:lang w:val="es-ES" w:eastAsia="es-ES"/>
              </w:rPr>
              <w:t>Viernes 26</w:t>
            </w:r>
            <w:r w:rsidRPr="00874138">
              <w:rPr>
                <w:rFonts w:ascii="Agency FB" w:hAnsi="Agency FB" w:cs="Arial"/>
                <w:b/>
                <w:noProof/>
                <w:sz w:val="28"/>
                <w:lang w:val="es-ES" w:eastAsia="es-ES"/>
              </w:rPr>
              <w:t xml:space="preserve"> de </w:t>
            </w:r>
            <w:r>
              <w:rPr>
                <w:rFonts w:ascii="Agency FB" w:hAnsi="Agency FB" w:cs="Arial"/>
                <w:b/>
                <w:noProof/>
                <w:sz w:val="28"/>
                <w:lang w:val="es-ES" w:eastAsia="es-ES"/>
              </w:rPr>
              <w:t>agosto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47"/>
              <w:gridCol w:w="3723"/>
              <w:gridCol w:w="47"/>
              <w:gridCol w:w="2049"/>
            </w:tblGrid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Hora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2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Tema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FFFFFF"/>
                      <w:sz w:val="24"/>
                      <w:szCs w:val="20"/>
                      <w:lang w:eastAsia="es-ES"/>
                    </w:rPr>
                    <w:t>Expone</w:t>
                  </w:r>
                </w:p>
              </w:tc>
            </w:tr>
            <w:tr w:rsidR="00A54CEC" w:rsidRPr="007F0E24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09:00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Presentación de la Experiencia de Operador 9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TBD</w:t>
                  </w:r>
                </w:p>
              </w:tc>
            </w:tr>
            <w:tr w:rsidR="00A54CEC" w:rsidRPr="007F0E24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6F35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09:25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Presentación de la Experiencia de Operador 10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TBD</w:t>
                  </w:r>
                </w:p>
              </w:tc>
            </w:tr>
            <w:tr w:rsidR="00A54CEC" w:rsidRPr="007F0E24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09:50</w:t>
                  </w:r>
                  <w:r w:rsidRPr="004E0A2E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Metodología de medición del impacto social de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la tarificación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TDB</w:t>
                  </w:r>
                </w:p>
              </w:tc>
            </w:tr>
            <w:tr w:rsidR="00A54CEC" w:rsidRPr="007F0E24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10</w:t>
                  </w: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:</w:t>
                  </w:r>
                  <w:r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20</w:t>
                  </w:r>
                </w:p>
              </w:tc>
              <w:tc>
                <w:tcPr>
                  <w:tcW w:w="4903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Café</w:t>
                  </w:r>
                </w:p>
              </w:tc>
              <w:tc>
                <w:tcPr>
                  <w:tcW w:w="2630" w:type="dxa"/>
                  <w:gridSpan w:val="2"/>
                  <w:shd w:val="clear" w:color="auto" w:fill="F2F2F2"/>
                  <w:vAlign w:val="center"/>
                </w:tcPr>
                <w:p w:rsid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6F351A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10:50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Mesa redonda de debate y reflexión de grupo sobre las presentaciones y conceptos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expuestos. 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6F35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6F35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Moderador</w:t>
                  </w:r>
                </w:p>
              </w:tc>
            </w:tr>
            <w:tr w:rsidR="00A54CEC" w:rsidRPr="00131373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6F351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11:20</w:t>
                  </w:r>
                  <w:r w:rsidRPr="006F351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Estrategias de Tarificación </w:t>
                  </w: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para empresas del sector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de agua y saneamiento – ¿Qué</w:t>
                  </w: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 elementos incluir a nivel regional?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131373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12.00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Debate y aportes de los participantes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Moderador </w:t>
                  </w: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13:00 </w:t>
                  </w:r>
                </w:p>
              </w:tc>
              <w:tc>
                <w:tcPr>
                  <w:tcW w:w="4903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Almuerzo</w:t>
                  </w:r>
                </w:p>
              </w:tc>
              <w:tc>
                <w:tcPr>
                  <w:tcW w:w="2630" w:type="dxa"/>
                  <w:gridSpan w:val="2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14:30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Trabajo práctico en grupos sobre los elementos pre-identificados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16:00</w:t>
                  </w:r>
                </w:p>
              </w:tc>
              <w:tc>
                <w:tcPr>
                  <w:tcW w:w="4903" w:type="dxa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Café</w:t>
                  </w:r>
                </w:p>
              </w:tc>
              <w:tc>
                <w:tcPr>
                  <w:tcW w:w="2630" w:type="dxa"/>
                  <w:gridSpan w:val="2"/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16:30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7F0E24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¿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Có</w:t>
                  </w: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 xml:space="preserve">mo apoyar a los operadores de la región y capacitarles para 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diseñar estructuras tarifarias y de regulación</w:t>
                  </w:r>
                  <w:r w:rsidRPr="007F0E24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val="es-ES" w:eastAsia="es-ES"/>
                    </w:rPr>
                    <w:t>?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WOP-LAC</w:t>
                  </w: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17:00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Identificación de p</w:t>
                  </w:r>
                  <w:r w:rsidRPr="004E0A2E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osibles </w:t>
                  </w:r>
                  <w:proofErr w:type="spellStart"/>
                  <w:r w:rsidRPr="004E0A2E"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W</w:t>
                  </w: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OPs</w:t>
                  </w:r>
                  <w:proofErr w:type="spellEnd"/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WOP-LAC / GWOPA</w:t>
                  </w:r>
                </w:p>
              </w:tc>
            </w:tr>
            <w:tr w:rsidR="00A54CEC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vAlign w:val="center"/>
                </w:tcPr>
                <w:p w:rsidR="00A54CEC" w:rsidRPr="004E0A2E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17.30</w:t>
                  </w:r>
                </w:p>
              </w:tc>
              <w:tc>
                <w:tcPr>
                  <w:tcW w:w="4903" w:type="dxa"/>
                  <w:vAlign w:val="center"/>
                </w:tcPr>
                <w:p w:rsid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>Conclusiones y próximos pasos</w:t>
                  </w:r>
                </w:p>
              </w:tc>
              <w:tc>
                <w:tcPr>
                  <w:tcW w:w="2630" w:type="dxa"/>
                  <w:gridSpan w:val="2"/>
                  <w:vAlign w:val="center"/>
                </w:tcPr>
                <w:p w:rsidR="00A54CEC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 Narrow" w:eastAsia="Times New Roman" w:hAnsi="Arial Narrow" w:cs="Helv"/>
                      <w:color w:val="000000"/>
                      <w:sz w:val="20"/>
                      <w:szCs w:val="20"/>
                      <w:lang w:eastAsia="es-ES"/>
                    </w:rPr>
                    <w:t xml:space="preserve"> GWOPA / WOP-LAC/BID</w:t>
                  </w:r>
                </w:p>
              </w:tc>
            </w:tr>
            <w:tr w:rsidR="00A54CEC" w:rsidRPr="00220288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shd w:val="clear" w:color="auto" w:fill="F2F2F2"/>
                  <w:vAlign w:val="center"/>
                </w:tcPr>
                <w:p w:rsidR="00A54CEC" w:rsidRPr="00220288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220288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18:00 </w:t>
                  </w:r>
                </w:p>
              </w:tc>
              <w:tc>
                <w:tcPr>
                  <w:tcW w:w="4903" w:type="dxa"/>
                  <w:shd w:val="clear" w:color="auto" w:fill="F2F2F2"/>
                  <w:vAlign w:val="center"/>
                </w:tcPr>
                <w:p w:rsidR="00A54CEC" w:rsidRPr="00220288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220288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>Cierre</w:t>
                  </w:r>
                </w:p>
              </w:tc>
              <w:tc>
                <w:tcPr>
                  <w:tcW w:w="2630" w:type="dxa"/>
                  <w:gridSpan w:val="2"/>
                  <w:shd w:val="clear" w:color="auto" w:fill="F2F2F2"/>
                  <w:vAlign w:val="center"/>
                </w:tcPr>
                <w:p w:rsidR="00A54CEC" w:rsidRPr="00220288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54CEC" w:rsidRPr="004E0A2E" w:rsidTr="00FE3C68">
              <w:trPr>
                <w:trHeight w:val="567"/>
                <w:jc w:val="center"/>
              </w:trPr>
              <w:tc>
                <w:tcPr>
                  <w:tcW w:w="103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20:00 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A54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F6103A"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Cena </w:t>
                  </w:r>
                </w:p>
              </w:tc>
              <w:tc>
                <w:tcPr>
                  <w:tcW w:w="26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54CEC" w:rsidRPr="00F6103A" w:rsidRDefault="00A54CEC" w:rsidP="00FE3C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Helv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54CEC" w:rsidRPr="00E917D6" w:rsidRDefault="00A54CEC" w:rsidP="00A54CEC">
            <w:pPr>
              <w:tabs>
                <w:tab w:val="left" w:pos="3717"/>
              </w:tabs>
              <w:rPr>
                <w:rFonts w:ascii="Agency FB" w:hAnsi="Agency FB" w:cs="Arial"/>
                <w:sz w:val="28"/>
                <w:lang w:val="es-ES"/>
              </w:rPr>
            </w:pPr>
          </w:p>
          <w:p w:rsidR="00A54CEC" w:rsidRPr="00314686" w:rsidRDefault="00A54CEC" w:rsidP="00A54CEC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314686" w:rsidRDefault="001B2865" w:rsidP="00361E96">
            <w:pPr>
              <w:rPr>
                <w:rFonts w:cs="Arial"/>
              </w:rPr>
            </w:pPr>
          </w:p>
          <w:p w:rsidR="00770ECC" w:rsidRPr="00314686" w:rsidRDefault="00A54CEC" w:rsidP="00361E96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D257FE" w:rsidRPr="00314686">
              <w:rPr>
                <w:rFonts w:cs="Arial"/>
              </w:rPr>
              <w:t xml:space="preserve"> horas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257FE" w:rsidRPr="00314686" w:rsidRDefault="00D257FE" w:rsidP="00D257FE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314686">
              <w:rPr>
                <w:bCs/>
              </w:rPr>
              <w:t>La inscripción al Taller es gratuita.</w:t>
            </w:r>
          </w:p>
          <w:p w:rsidR="00D257FE" w:rsidRPr="00314686" w:rsidRDefault="00D257FE" w:rsidP="00D257FE">
            <w:pPr>
              <w:numPr>
                <w:ilvl w:val="0"/>
                <w:numId w:val="6"/>
              </w:numPr>
              <w:jc w:val="both"/>
            </w:pPr>
            <w:r w:rsidRPr="00314686">
              <w:rPr>
                <w:bCs/>
              </w:rPr>
              <w:t>Los pasajes aéreos y gastos derivados de la participación en el Taller, d</w:t>
            </w:r>
            <w:r w:rsidRPr="00314686">
              <w:t xml:space="preserve">eben ser cubiertos </w:t>
            </w:r>
            <w:r w:rsidRPr="00314686">
              <w:rPr>
                <w:bCs/>
              </w:rPr>
              <w:t xml:space="preserve">por el participante o por la institución a la que </w:t>
            </w:r>
            <w:r w:rsidRPr="00314686">
              <w:t xml:space="preserve">representa. </w:t>
            </w:r>
          </w:p>
          <w:p w:rsidR="00D257FE" w:rsidRPr="00314686" w:rsidRDefault="00D257FE" w:rsidP="00D257FE">
            <w:pPr>
              <w:numPr>
                <w:ilvl w:val="0"/>
                <w:numId w:val="6"/>
              </w:numPr>
              <w:jc w:val="both"/>
            </w:pPr>
            <w:r w:rsidRPr="00314686">
              <w:t xml:space="preserve">Los </w:t>
            </w:r>
            <w:proofErr w:type="spellStart"/>
            <w:r w:rsidRPr="00314686">
              <w:t>coffee</w:t>
            </w:r>
            <w:proofErr w:type="spellEnd"/>
            <w:r w:rsidRPr="00314686">
              <w:t xml:space="preserve"> </w:t>
            </w:r>
            <w:proofErr w:type="spellStart"/>
            <w:r w:rsidRPr="00314686">
              <w:t>breaks</w:t>
            </w:r>
            <w:proofErr w:type="spellEnd"/>
            <w:r w:rsidRPr="00314686">
              <w:t xml:space="preserve"> y almuerzos durante los dos días del Taller </w:t>
            </w:r>
            <w:r w:rsidRPr="00314686">
              <w:lastRenderedPageBreak/>
              <w:t>estarán cubiertos por AECID.</w:t>
            </w:r>
          </w:p>
          <w:p w:rsidR="00D257FE" w:rsidRPr="00314686" w:rsidRDefault="00D257FE" w:rsidP="00D257FE"/>
          <w:p w:rsidR="00770ECC" w:rsidRPr="00314686" w:rsidRDefault="00D257FE" w:rsidP="00D257FE">
            <w:r w:rsidRPr="00314686">
              <w:t>(*) Se podrá destinar apoyo económico para participantes  de Operadores de la Región que presenten interés y acrediten no poder cubrir los costos (esta financiación es limitada y se asignará a una persona por operador analizando cada caso solicitado). Incluirá los costos de pasajes y /o alojamiento y será financiado por el Banco Interamericano de Desarrollo.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4932E5" w:rsidRDefault="004932E5" w:rsidP="00D257FE">
            <w:pPr>
              <w:jc w:val="both"/>
            </w:pPr>
          </w:p>
          <w:p w:rsidR="00D257FE" w:rsidRPr="00314686" w:rsidRDefault="00D257FE" w:rsidP="00D257FE">
            <w:pPr>
              <w:jc w:val="both"/>
            </w:pPr>
            <w:r w:rsidRPr="00314686">
              <w:t xml:space="preserve">La fecha límite de inscripción de solicitudes es el </w:t>
            </w:r>
            <w:r w:rsidRPr="00314686">
              <w:rPr>
                <w:b/>
                <w:bCs/>
              </w:rPr>
              <w:t>07 de julio de 2016</w:t>
            </w:r>
            <w:r w:rsidRPr="00314686">
              <w:rPr>
                <w:bCs/>
              </w:rPr>
              <w:t>.</w:t>
            </w:r>
            <w:r w:rsidRPr="00314686">
              <w:t xml:space="preserve"> Las solicitudes presentadas con posterioridad a esa fecha, o que no contengan </w:t>
            </w:r>
            <w:r w:rsidRPr="00314686">
              <w:rPr>
                <w:bCs/>
              </w:rPr>
              <w:t>todos los datos</w:t>
            </w:r>
            <w:r w:rsidRPr="00314686">
              <w:t xml:space="preserve"> de contacto del/la postulante no podrán ser tomadas en cuenta.</w:t>
            </w:r>
          </w:p>
          <w:p w:rsidR="007500B2" w:rsidRPr="00314686" w:rsidRDefault="007500B2" w:rsidP="00361E96">
            <w:pPr>
              <w:rPr>
                <w:rFonts w:cs="Arial"/>
              </w:rPr>
            </w:pP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0E4CC0" w:rsidRDefault="00502792" w:rsidP="000E4CC0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</w:t>
            </w:r>
            <w:r w:rsidR="000E4CC0">
              <w:t>d</w:t>
            </w:r>
            <w:r w:rsidR="000E4CC0">
              <w:t xml:space="preserve">el </w:t>
            </w:r>
            <w:r w:rsidR="000E4CC0">
              <w:t>siguiente link de la aplicación W</w:t>
            </w:r>
            <w:r w:rsidR="000E4CC0">
              <w:t>eb:</w:t>
            </w:r>
            <w:r w:rsidR="000E4CC0">
              <w:t xml:space="preserve"> </w:t>
            </w:r>
            <w:hyperlink r:id="rId10" w:history="1">
              <w:r w:rsidR="000E4CC0" w:rsidRPr="00FF6335">
                <w:rPr>
                  <w:rStyle w:val="Hipervnculo"/>
                </w:rPr>
                <w:t>http://www.aecidcf.org.co/aeci_cartagena/coordinadores/login.jsp</w:t>
              </w:r>
            </w:hyperlink>
            <w:r w:rsidR="000E4CC0">
              <w:t xml:space="preserve">   </w:t>
            </w:r>
            <w:r w:rsidR="000E4CC0">
              <w:t>y los datos de ingreso son:</w:t>
            </w:r>
          </w:p>
          <w:p w:rsidR="000E4CC0" w:rsidRDefault="000E4CC0" w:rsidP="000E4CC0">
            <w:pPr>
              <w:pStyle w:val="Prrafodelista"/>
            </w:pPr>
          </w:p>
          <w:p w:rsidR="000E4CC0" w:rsidRDefault="000E4CC0" w:rsidP="000E4CC0">
            <w:pPr>
              <w:pStyle w:val="Prrafodelista"/>
              <w:rPr>
                <w:b/>
              </w:rPr>
            </w:pPr>
            <w:r>
              <w:t xml:space="preserve">Código de la actividad: </w:t>
            </w:r>
            <w:r w:rsidRPr="000E4CC0">
              <w:rPr>
                <w:b/>
              </w:rPr>
              <w:t>250816-1</w:t>
            </w:r>
          </w:p>
          <w:p w:rsidR="000E4CC0" w:rsidRDefault="000E4CC0" w:rsidP="000E4CC0">
            <w:pPr>
              <w:pStyle w:val="Prrafodelista"/>
            </w:pPr>
          </w:p>
          <w:p w:rsidR="000E4CC0" w:rsidRDefault="000E4CC0" w:rsidP="000E4CC0">
            <w:pPr>
              <w:pStyle w:val="Prrafodelista"/>
            </w:pPr>
            <w:proofErr w:type="spellStart"/>
            <w:r>
              <w:t>Pasabordo</w:t>
            </w:r>
            <w:proofErr w:type="spellEnd"/>
            <w:r>
              <w:t xml:space="preserve">: </w:t>
            </w:r>
            <w:proofErr w:type="spellStart"/>
            <w:r w:rsidRPr="000E4CC0">
              <w:rPr>
                <w:b/>
              </w:rPr>
              <w:t>inscripcion</w:t>
            </w:r>
            <w:proofErr w:type="spellEnd"/>
            <w:r w:rsidRPr="000E4CC0">
              <w:rPr>
                <w:b/>
              </w:rPr>
              <w:t xml:space="preserve"> </w:t>
            </w:r>
            <w:r>
              <w:t>(sin tilde)  para que cada uno realice su inscripción y envíe sus datos de vuelos.</w:t>
            </w:r>
          </w:p>
          <w:p w:rsidR="000E4CC0" w:rsidRDefault="000E4CC0" w:rsidP="000E4CC0">
            <w:pPr>
              <w:pStyle w:val="Prrafodelista"/>
            </w:pPr>
          </w:p>
          <w:p w:rsidR="00324355" w:rsidRPr="000E4CC0" w:rsidRDefault="00502792" w:rsidP="000E4CC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0E4CC0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r w:rsidR="007500B2">
              <w:t xml:space="preserve"> </w:t>
            </w:r>
            <w:hyperlink r:id="rId11" w:history="1">
              <w:r w:rsidR="000E4CC0" w:rsidRPr="00FF6335">
                <w:rPr>
                  <w:rStyle w:val="Hipervnculo"/>
                  <w:b/>
                </w:rPr>
                <w:t>woplac@aloas.com.ar</w:t>
              </w:r>
            </w:hyperlink>
          </w:p>
          <w:p w:rsidR="000E4CC0" w:rsidRPr="000E4CC0" w:rsidRDefault="000E4CC0" w:rsidP="000E4CC0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ECC" w:rsidRDefault="00770ECC" w:rsidP="00770ECC">
      <w:pPr>
        <w:jc w:val="center"/>
      </w:pPr>
    </w:p>
    <w:sectPr w:rsidR="00770ECC" w:rsidSect="000E4CC0">
      <w:pgSz w:w="11906" w:h="16838"/>
      <w:pgMar w:top="851" w:right="170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059"/>
    <w:multiLevelType w:val="hybridMultilevel"/>
    <w:tmpl w:val="BAD05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3EB"/>
    <w:multiLevelType w:val="hybridMultilevel"/>
    <w:tmpl w:val="9774C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024C"/>
    <w:multiLevelType w:val="hybridMultilevel"/>
    <w:tmpl w:val="E5268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E3963"/>
    <w:multiLevelType w:val="hybridMultilevel"/>
    <w:tmpl w:val="089CBF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06904"/>
    <w:multiLevelType w:val="hybridMultilevel"/>
    <w:tmpl w:val="2E3AC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E4CC0"/>
    <w:rsid w:val="001B2865"/>
    <w:rsid w:val="002D5ED8"/>
    <w:rsid w:val="00314686"/>
    <w:rsid w:val="00324355"/>
    <w:rsid w:val="00361E96"/>
    <w:rsid w:val="00436250"/>
    <w:rsid w:val="004932E5"/>
    <w:rsid w:val="00502792"/>
    <w:rsid w:val="00563499"/>
    <w:rsid w:val="00647ECE"/>
    <w:rsid w:val="00706EF0"/>
    <w:rsid w:val="007500B2"/>
    <w:rsid w:val="00770ECC"/>
    <w:rsid w:val="008041F8"/>
    <w:rsid w:val="0091624E"/>
    <w:rsid w:val="00970D66"/>
    <w:rsid w:val="009E2999"/>
    <w:rsid w:val="00A478DD"/>
    <w:rsid w:val="00A54CEC"/>
    <w:rsid w:val="00CD1447"/>
    <w:rsid w:val="00CD2EB8"/>
    <w:rsid w:val="00D203D7"/>
    <w:rsid w:val="00D257FE"/>
    <w:rsid w:val="00E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woplac@aloas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idcf.org.co/aeci_cartagena/coordinadores/login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4</cp:revision>
  <dcterms:created xsi:type="dcterms:W3CDTF">2016-06-23T14:21:00Z</dcterms:created>
  <dcterms:modified xsi:type="dcterms:W3CDTF">2016-06-23T17:55:00Z</dcterms:modified>
</cp:coreProperties>
</file>