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447" w:rsidRDefault="00B901AB" w:rsidP="00770ECC">
      <w:pPr>
        <w:jc w:val="center"/>
      </w:pPr>
      <w:r w:rsidRPr="00B901AB">
        <w:rPr>
          <w:noProof/>
        </w:rPr>
        <w:drawing>
          <wp:anchor distT="0" distB="0" distL="114300" distR="114300" simplePos="0" relativeHeight="251658240" behindDoc="1" locked="0" layoutInCell="1" allowOverlap="1">
            <wp:simplePos x="0" y="0"/>
            <wp:positionH relativeFrom="column">
              <wp:posOffset>-203835</wp:posOffset>
            </wp:positionH>
            <wp:positionV relativeFrom="paragraph">
              <wp:posOffset>2540</wp:posOffset>
            </wp:positionV>
            <wp:extent cx="2095500" cy="493395"/>
            <wp:effectExtent l="0" t="0" r="0" b="1905"/>
            <wp:wrapThrough wrapText="bothSides">
              <wp:wrapPolygon edited="0">
                <wp:start x="0" y="0"/>
                <wp:lineTo x="0" y="20849"/>
                <wp:lineTo x="21404" y="20849"/>
                <wp:lineTo x="21404"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5500" cy="493395"/>
                    </a:xfrm>
                    <a:prstGeom prst="rect">
                      <a:avLst/>
                    </a:prstGeom>
                  </pic:spPr>
                </pic:pic>
              </a:graphicData>
            </a:graphic>
            <wp14:sizeRelH relativeFrom="page">
              <wp14:pctWidth>0</wp14:pctWidth>
            </wp14:sizeRelH>
            <wp14:sizeRelV relativeFrom="page">
              <wp14:pctHeight>0</wp14:pctHeight>
            </wp14:sizeRelV>
          </wp:anchor>
        </w:drawing>
      </w:r>
      <w:r w:rsidR="00436250">
        <w:rPr>
          <w:noProof/>
        </w:rPr>
        <w:drawing>
          <wp:inline distT="0" distB="0" distL="0" distR="0">
            <wp:extent cx="2857500" cy="457200"/>
            <wp:effectExtent l="0" t="0" r="0" b="0"/>
            <wp:docPr id="1" name="Imagen 1" descr="U:\Gconocimiento\7. FORMATOS\CONVOCATORIA  IBEROAMERICA\ABIERTA Y MIXTA\3. LOGO COOPERACION ESPAÑOLA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conocimiento\7. FORMATOS\CONVOCATORIA  IBEROAMERICA\ABIERTA Y MIXTA\3. LOGO COOPERACION ESPAÑOLA 20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7974" cy="458876"/>
                    </a:xfrm>
                    <a:prstGeom prst="rect">
                      <a:avLst/>
                    </a:prstGeom>
                    <a:noFill/>
                    <a:ln>
                      <a:noFill/>
                    </a:ln>
                  </pic:spPr>
                </pic:pic>
              </a:graphicData>
            </a:graphic>
          </wp:inline>
        </w:drawing>
      </w:r>
    </w:p>
    <w:p w:rsidR="00770ECC" w:rsidRPr="00770ECC" w:rsidRDefault="00770ECC" w:rsidP="00770ECC">
      <w:pPr>
        <w:jc w:val="center"/>
        <w:rPr>
          <w:b/>
          <w:sz w:val="28"/>
          <w:szCs w:val="28"/>
        </w:rPr>
      </w:pPr>
      <w:r w:rsidRPr="00770ECC">
        <w:rPr>
          <w:b/>
          <w:sz w:val="28"/>
          <w:szCs w:val="28"/>
        </w:rPr>
        <w:t xml:space="preserve">CONVOCATORIA PARA ACTIVIDADES FORMATIVAS </w:t>
      </w:r>
      <w:r w:rsidRPr="00770ECC">
        <w:rPr>
          <w:b/>
          <w:sz w:val="28"/>
          <w:szCs w:val="28"/>
        </w:rPr>
        <w:br/>
        <w:t>DE LOS CENTROS DE FORMACIÓN DE LA COOPERACIÓN ESPAÑOLA</w:t>
      </w:r>
    </w:p>
    <w:tbl>
      <w:tblPr>
        <w:tblStyle w:val="Tablaconcuadrcula"/>
        <w:tblW w:w="9039" w:type="dxa"/>
        <w:tblInd w:w="-459" w:type="dxa"/>
        <w:tblLook w:val="04A0" w:firstRow="1" w:lastRow="0" w:firstColumn="1" w:lastColumn="0" w:noHBand="0" w:noVBand="1"/>
      </w:tblPr>
      <w:tblGrid>
        <w:gridCol w:w="2093"/>
        <w:gridCol w:w="6946"/>
      </w:tblGrid>
      <w:tr w:rsidR="00770ECC" w:rsidTr="00502792">
        <w:tc>
          <w:tcPr>
            <w:tcW w:w="2093" w:type="dxa"/>
          </w:tcPr>
          <w:p w:rsidR="00770ECC" w:rsidRPr="00770ECC" w:rsidRDefault="00770ECC" w:rsidP="00770ECC">
            <w:pPr>
              <w:jc w:val="center"/>
              <w:rPr>
                <w:b/>
              </w:rPr>
            </w:pPr>
            <w:r w:rsidRPr="00770ECC">
              <w:rPr>
                <w:b/>
              </w:rPr>
              <w:t>NOMBRE DE LA ACTIVIDAD</w:t>
            </w:r>
          </w:p>
        </w:tc>
        <w:tc>
          <w:tcPr>
            <w:tcW w:w="6946" w:type="dxa"/>
          </w:tcPr>
          <w:p w:rsidR="00770ECC" w:rsidRPr="0091624E" w:rsidRDefault="00CC1736" w:rsidP="00163209">
            <w:pPr>
              <w:rPr>
                <w:rFonts w:ascii="Arial" w:hAnsi="Arial" w:cs="Arial"/>
              </w:rPr>
            </w:pPr>
            <w:r w:rsidRPr="00837E7E">
              <w:rPr>
                <w:rFonts w:ascii="Arial" w:hAnsi="Arial" w:cs="Arial"/>
              </w:rPr>
              <w:t xml:space="preserve">TALLER DE </w:t>
            </w:r>
            <w:r>
              <w:rPr>
                <w:rFonts w:ascii="Arial" w:hAnsi="Arial" w:cs="Arial"/>
              </w:rPr>
              <w:t>E</w:t>
            </w:r>
            <w:r w:rsidRPr="00837E7E">
              <w:rPr>
                <w:rFonts w:ascii="Arial" w:hAnsi="Arial" w:cs="Arial"/>
              </w:rPr>
              <w:t xml:space="preserve">SPECIALISTA EN </w:t>
            </w:r>
            <w:r>
              <w:rPr>
                <w:rFonts w:ascii="Arial" w:hAnsi="Arial" w:cs="Arial"/>
              </w:rPr>
              <w:t>L</w:t>
            </w:r>
            <w:r w:rsidRPr="00837E7E">
              <w:rPr>
                <w:rFonts w:ascii="Arial" w:hAnsi="Arial" w:cs="Arial"/>
              </w:rPr>
              <w:t xml:space="preserve">IDERAZGO </w:t>
            </w:r>
            <w:r>
              <w:rPr>
                <w:rFonts w:ascii="Arial" w:hAnsi="Arial" w:cs="Arial"/>
              </w:rPr>
              <w:t>I</w:t>
            </w:r>
            <w:r w:rsidRPr="00837E7E">
              <w:rPr>
                <w:rFonts w:ascii="Arial" w:hAnsi="Arial" w:cs="Arial"/>
              </w:rPr>
              <w:t>NNOVADOR</w:t>
            </w:r>
          </w:p>
        </w:tc>
      </w:tr>
      <w:tr w:rsidR="00770ECC" w:rsidTr="00502792">
        <w:tc>
          <w:tcPr>
            <w:tcW w:w="2093" w:type="dxa"/>
          </w:tcPr>
          <w:p w:rsidR="00770ECC" w:rsidRPr="00770ECC" w:rsidRDefault="00770ECC" w:rsidP="00770ECC">
            <w:pPr>
              <w:jc w:val="center"/>
              <w:rPr>
                <w:b/>
              </w:rPr>
            </w:pPr>
            <w:r w:rsidRPr="00770ECC">
              <w:rPr>
                <w:b/>
              </w:rPr>
              <w:t>FECHA DE INICIO Y FINALIZACIÓN</w:t>
            </w:r>
          </w:p>
        </w:tc>
        <w:tc>
          <w:tcPr>
            <w:tcW w:w="6946" w:type="dxa"/>
          </w:tcPr>
          <w:p w:rsidR="00770ECC" w:rsidRPr="0091624E" w:rsidRDefault="001B120F" w:rsidP="00361E96">
            <w:pPr>
              <w:rPr>
                <w:rFonts w:ascii="Arial" w:hAnsi="Arial" w:cs="Arial"/>
              </w:rPr>
            </w:pPr>
            <w:r>
              <w:rPr>
                <w:rFonts w:ascii="Arial" w:hAnsi="Arial" w:cs="Arial"/>
              </w:rPr>
              <w:t>21 a 25 noviembre</w:t>
            </w:r>
            <w:r w:rsidR="00837E7E">
              <w:rPr>
                <w:rFonts w:ascii="Arial" w:hAnsi="Arial" w:cs="Arial"/>
              </w:rPr>
              <w:t xml:space="preserve"> de 2015</w:t>
            </w:r>
          </w:p>
        </w:tc>
      </w:tr>
      <w:tr w:rsidR="00770ECC" w:rsidTr="00502792">
        <w:tc>
          <w:tcPr>
            <w:tcW w:w="2093" w:type="dxa"/>
          </w:tcPr>
          <w:p w:rsidR="00770ECC" w:rsidRPr="00770ECC" w:rsidRDefault="00770ECC" w:rsidP="00770ECC">
            <w:pPr>
              <w:jc w:val="center"/>
              <w:rPr>
                <w:b/>
              </w:rPr>
            </w:pPr>
            <w:r w:rsidRPr="00770ECC">
              <w:rPr>
                <w:b/>
              </w:rPr>
              <w:t>CENTRO DE FORMACIÓN</w:t>
            </w:r>
          </w:p>
        </w:tc>
        <w:tc>
          <w:tcPr>
            <w:tcW w:w="6946" w:type="dxa"/>
          </w:tcPr>
          <w:p w:rsidR="00770ECC" w:rsidRPr="0091624E" w:rsidRDefault="001B120F" w:rsidP="00361E96">
            <w:pPr>
              <w:rPr>
                <w:rFonts w:ascii="Arial" w:hAnsi="Arial" w:cs="Arial"/>
              </w:rPr>
            </w:pPr>
            <w:r>
              <w:rPr>
                <w:rFonts w:ascii="Arial" w:hAnsi="Arial" w:cs="Arial"/>
              </w:rPr>
              <w:t>Cartagena</w:t>
            </w:r>
            <w:r w:rsidR="00837E7E">
              <w:rPr>
                <w:rFonts w:ascii="Arial" w:hAnsi="Arial" w:cs="Arial"/>
              </w:rPr>
              <w:t xml:space="preserve"> de Indias, Colombia</w:t>
            </w:r>
          </w:p>
        </w:tc>
      </w:tr>
      <w:tr w:rsidR="00770ECC" w:rsidTr="00502792">
        <w:tc>
          <w:tcPr>
            <w:tcW w:w="2093" w:type="dxa"/>
          </w:tcPr>
          <w:p w:rsidR="002D5ED8" w:rsidRDefault="002D5ED8" w:rsidP="00770ECC">
            <w:pPr>
              <w:jc w:val="center"/>
              <w:rPr>
                <w:b/>
              </w:rPr>
            </w:pPr>
          </w:p>
          <w:p w:rsidR="00770ECC" w:rsidRPr="00770ECC" w:rsidRDefault="00770ECC" w:rsidP="002D5ED8">
            <w:pPr>
              <w:jc w:val="center"/>
              <w:rPr>
                <w:b/>
              </w:rPr>
            </w:pPr>
            <w:r w:rsidRPr="00770ECC">
              <w:rPr>
                <w:b/>
              </w:rPr>
              <w:t>OBJETIVOS</w:t>
            </w:r>
          </w:p>
        </w:tc>
        <w:tc>
          <w:tcPr>
            <w:tcW w:w="6946" w:type="dxa"/>
          </w:tcPr>
          <w:p w:rsidR="001B120F" w:rsidRPr="00837E7E" w:rsidRDefault="001B120F" w:rsidP="001B120F">
            <w:pPr>
              <w:numPr>
                <w:ilvl w:val="0"/>
                <w:numId w:val="4"/>
              </w:numPr>
              <w:spacing w:line="276" w:lineRule="auto"/>
              <w:jc w:val="both"/>
              <w:rPr>
                <w:rFonts w:ascii="Arial" w:hAnsi="Arial" w:cs="Arial"/>
              </w:rPr>
            </w:pPr>
            <w:r w:rsidRPr="00837E7E">
              <w:rPr>
                <w:rFonts w:ascii="Arial" w:hAnsi="Arial" w:cs="Arial"/>
              </w:rPr>
              <w:t>Ofrecer al participante conocimiento, información, experiencias y buenas prácticas en temas clave de Gobierno Abierto que le permitan el desarrollo de propuestas de proyectos que redunden en una mayor transparencia, colaboración y participación ciudadana en la gestión administrativa del Estado.</w:t>
            </w:r>
          </w:p>
          <w:p w:rsidR="001B120F" w:rsidRPr="00837E7E" w:rsidRDefault="001B120F" w:rsidP="001B120F">
            <w:pPr>
              <w:numPr>
                <w:ilvl w:val="0"/>
                <w:numId w:val="4"/>
              </w:numPr>
              <w:spacing w:line="276" w:lineRule="auto"/>
              <w:jc w:val="both"/>
              <w:rPr>
                <w:rFonts w:ascii="Arial" w:hAnsi="Arial" w:cs="Arial"/>
              </w:rPr>
            </w:pPr>
            <w:r w:rsidRPr="00837E7E">
              <w:rPr>
                <w:rFonts w:ascii="Arial" w:hAnsi="Arial" w:cs="Arial"/>
              </w:rPr>
              <w:t>Desarrollar las competencias de trabajo en red, a través del conocimiento de nuevos modelos organizativos, con especial referencia a la colaboración público- privada.</w:t>
            </w:r>
          </w:p>
          <w:p w:rsidR="001B120F" w:rsidRPr="00837E7E" w:rsidRDefault="001B120F" w:rsidP="001B120F">
            <w:pPr>
              <w:numPr>
                <w:ilvl w:val="0"/>
                <w:numId w:val="4"/>
              </w:numPr>
              <w:spacing w:line="276" w:lineRule="auto"/>
              <w:jc w:val="both"/>
              <w:rPr>
                <w:rFonts w:ascii="Arial" w:hAnsi="Arial" w:cs="Arial"/>
              </w:rPr>
            </w:pPr>
            <w:r w:rsidRPr="00837E7E">
              <w:rPr>
                <w:rFonts w:ascii="Arial" w:hAnsi="Arial" w:cs="Arial"/>
              </w:rPr>
              <w:t>Vislumbrar las oportunidades del patrocinio.</w:t>
            </w:r>
          </w:p>
          <w:p w:rsidR="001B120F" w:rsidRPr="00837E7E" w:rsidRDefault="001B120F" w:rsidP="001B120F">
            <w:pPr>
              <w:numPr>
                <w:ilvl w:val="0"/>
                <w:numId w:val="4"/>
              </w:numPr>
              <w:spacing w:line="276" w:lineRule="auto"/>
              <w:jc w:val="both"/>
              <w:rPr>
                <w:rFonts w:ascii="Arial" w:hAnsi="Arial" w:cs="Arial"/>
              </w:rPr>
            </w:pPr>
            <w:r w:rsidRPr="00837E7E">
              <w:rPr>
                <w:rFonts w:ascii="Arial" w:hAnsi="Arial" w:cs="Arial"/>
              </w:rPr>
              <w:t xml:space="preserve">Desarrollar la competencia de comunicación digital. </w:t>
            </w:r>
          </w:p>
          <w:p w:rsidR="001B120F" w:rsidRPr="00837E7E" w:rsidRDefault="001B120F" w:rsidP="001B120F">
            <w:pPr>
              <w:numPr>
                <w:ilvl w:val="0"/>
                <w:numId w:val="4"/>
              </w:numPr>
              <w:spacing w:line="276" w:lineRule="auto"/>
              <w:jc w:val="both"/>
              <w:rPr>
                <w:rFonts w:ascii="Arial" w:hAnsi="Arial" w:cs="Arial"/>
              </w:rPr>
            </w:pPr>
            <w:r w:rsidRPr="00837E7E">
              <w:rPr>
                <w:rFonts w:ascii="Arial" w:hAnsi="Arial" w:cs="Arial"/>
              </w:rPr>
              <w:t>Comprender la importancia de implantar nuevos modelos de comunicación con la ciudadanía: bases para el desarrollo de una estrategia de marketing en internet para las AA.PP.</w:t>
            </w:r>
          </w:p>
          <w:p w:rsidR="001B120F" w:rsidRPr="00837E7E" w:rsidRDefault="001B120F" w:rsidP="001B120F">
            <w:pPr>
              <w:numPr>
                <w:ilvl w:val="0"/>
                <w:numId w:val="4"/>
              </w:numPr>
              <w:spacing w:line="276" w:lineRule="auto"/>
              <w:jc w:val="both"/>
              <w:rPr>
                <w:rFonts w:ascii="Arial" w:hAnsi="Arial" w:cs="Arial"/>
              </w:rPr>
            </w:pPr>
            <w:r w:rsidRPr="00837E7E">
              <w:rPr>
                <w:rFonts w:ascii="Arial" w:hAnsi="Arial" w:cs="Arial"/>
              </w:rPr>
              <w:t>Hacer uso de herramientas y medios digitales en su desarrollo profesional. Gestionar de manera apropiada la identidad digital de la organización y la propia.</w:t>
            </w:r>
          </w:p>
          <w:p w:rsidR="001B120F" w:rsidRPr="00837E7E" w:rsidRDefault="001B120F" w:rsidP="001B120F">
            <w:pPr>
              <w:numPr>
                <w:ilvl w:val="0"/>
                <w:numId w:val="4"/>
              </w:numPr>
              <w:spacing w:line="276" w:lineRule="auto"/>
              <w:jc w:val="both"/>
              <w:rPr>
                <w:rFonts w:ascii="Arial" w:hAnsi="Arial" w:cs="Arial"/>
              </w:rPr>
            </w:pPr>
            <w:r w:rsidRPr="00837E7E">
              <w:rPr>
                <w:rFonts w:ascii="Arial" w:hAnsi="Arial" w:cs="Arial"/>
              </w:rPr>
              <w:t>Vislumbrar la importancia de una adecuada presencia en la Red.</w:t>
            </w:r>
          </w:p>
          <w:p w:rsidR="002D5ED8" w:rsidRPr="0091624E" w:rsidRDefault="001B120F" w:rsidP="003972A8">
            <w:pPr>
              <w:numPr>
                <w:ilvl w:val="0"/>
                <w:numId w:val="4"/>
              </w:numPr>
              <w:spacing w:line="276" w:lineRule="auto"/>
              <w:jc w:val="both"/>
              <w:rPr>
                <w:rFonts w:ascii="Arial" w:hAnsi="Arial" w:cs="Arial"/>
              </w:rPr>
            </w:pPr>
            <w:r w:rsidRPr="00837E7E">
              <w:rPr>
                <w:rFonts w:ascii="Arial" w:hAnsi="Arial" w:cs="Arial"/>
              </w:rPr>
              <w:t xml:space="preserve">Desarrollar las competencias de trabajo en equipo y las capacidades y talentos para el </w:t>
            </w:r>
            <w:proofErr w:type="spellStart"/>
            <w:r w:rsidRPr="00837E7E">
              <w:rPr>
                <w:rFonts w:ascii="Arial" w:hAnsi="Arial" w:cs="Arial"/>
              </w:rPr>
              <w:t>intraemprendizaje</w:t>
            </w:r>
            <w:proofErr w:type="spellEnd"/>
            <w:r w:rsidRPr="00837E7E">
              <w:rPr>
                <w:rFonts w:ascii="Arial" w:hAnsi="Arial" w:cs="Arial"/>
              </w:rPr>
              <w:t>.</w:t>
            </w:r>
          </w:p>
        </w:tc>
      </w:tr>
      <w:tr w:rsidR="00770ECC" w:rsidTr="0091624E">
        <w:trPr>
          <w:trHeight w:val="940"/>
        </w:trPr>
        <w:tc>
          <w:tcPr>
            <w:tcW w:w="2093" w:type="dxa"/>
          </w:tcPr>
          <w:p w:rsidR="002D5ED8" w:rsidRDefault="002D5ED8" w:rsidP="00770ECC">
            <w:pPr>
              <w:jc w:val="center"/>
              <w:rPr>
                <w:b/>
              </w:rPr>
            </w:pPr>
          </w:p>
          <w:p w:rsidR="00770ECC" w:rsidRPr="00770ECC" w:rsidRDefault="00770ECC" w:rsidP="00770ECC">
            <w:pPr>
              <w:jc w:val="center"/>
              <w:rPr>
                <w:b/>
              </w:rPr>
            </w:pPr>
            <w:r w:rsidRPr="00770ECC">
              <w:rPr>
                <w:b/>
              </w:rPr>
              <w:t>INSTITUCIÓN/ES ORGANIZADOR</w:t>
            </w:r>
            <w:r>
              <w:rPr>
                <w:b/>
              </w:rPr>
              <w:t>A</w:t>
            </w:r>
            <w:r w:rsidRPr="00770ECC">
              <w:rPr>
                <w:b/>
              </w:rPr>
              <w:t>/S</w:t>
            </w:r>
          </w:p>
        </w:tc>
        <w:tc>
          <w:tcPr>
            <w:tcW w:w="6946" w:type="dxa"/>
          </w:tcPr>
          <w:p w:rsidR="0091624E" w:rsidRPr="00837E7E" w:rsidRDefault="0091624E" w:rsidP="0091624E">
            <w:pPr>
              <w:autoSpaceDE w:val="0"/>
              <w:autoSpaceDN w:val="0"/>
              <w:adjustRightInd w:val="0"/>
              <w:jc w:val="both"/>
              <w:rPr>
                <w:rFonts w:ascii="Arial" w:hAnsi="Arial" w:cs="Arial"/>
              </w:rPr>
            </w:pPr>
          </w:p>
          <w:p w:rsidR="002D5ED8" w:rsidRDefault="001B120F" w:rsidP="00361E96">
            <w:pPr>
              <w:rPr>
                <w:rFonts w:ascii="Arial" w:hAnsi="Arial" w:cs="Arial"/>
              </w:rPr>
            </w:pPr>
            <w:r>
              <w:rPr>
                <w:rFonts w:ascii="Arial" w:hAnsi="Arial" w:cs="Arial"/>
              </w:rPr>
              <w:t>I</w:t>
            </w:r>
            <w:r w:rsidR="00837E7E">
              <w:rPr>
                <w:rFonts w:ascii="Arial" w:hAnsi="Arial" w:cs="Arial"/>
              </w:rPr>
              <w:t>nstituto Nacional de A</w:t>
            </w:r>
            <w:r w:rsidR="003972A8">
              <w:rPr>
                <w:rFonts w:ascii="Arial" w:hAnsi="Arial" w:cs="Arial"/>
              </w:rPr>
              <w:t>dministración Pública de España (INAP).</w:t>
            </w:r>
          </w:p>
          <w:p w:rsidR="002D5ED8" w:rsidRPr="0091624E" w:rsidRDefault="00837E7E" w:rsidP="00361E96">
            <w:pPr>
              <w:rPr>
                <w:rFonts w:ascii="Arial" w:hAnsi="Arial" w:cs="Arial"/>
              </w:rPr>
            </w:pPr>
            <w:r>
              <w:rPr>
                <w:rFonts w:ascii="Arial" w:hAnsi="Arial" w:cs="Arial"/>
              </w:rPr>
              <w:t xml:space="preserve">Agencia </w:t>
            </w:r>
            <w:proofErr w:type="gramStart"/>
            <w:r>
              <w:rPr>
                <w:rFonts w:ascii="Arial" w:hAnsi="Arial" w:cs="Arial"/>
              </w:rPr>
              <w:t>Española</w:t>
            </w:r>
            <w:proofErr w:type="gramEnd"/>
            <w:r>
              <w:rPr>
                <w:rFonts w:ascii="Arial" w:hAnsi="Arial" w:cs="Arial"/>
              </w:rPr>
              <w:t xml:space="preserve"> de Cooperación Internacional para el Desarroll</w:t>
            </w:r>
            <w:r w:rsidR="003972A8">
              <w:rPr>
                <w:rFonts w:ascii="Arial" w:hAnsi="Arial" w:cs="Arial"/>
              </w:rPr>
              <w:t>o</w:t>
            </w:r>
            <w:r>
              <w:rPr>
                <w:rFonts w:ascii="Arial" w:hAnsi="Arial" w:cs="Arial"/>
              </w:rPr>
              <w:t xml:space="preserve">. </w:t>
            </w:r>
          </w:p>
          <w:p w:rsidR="002D5ED8" w:rsidRPr="0091624E" w:rsidRDefault="002D5ED8" w:rsidP="00361E96">
            <w:pPr>
              <w:rPr>
                <w:rFonts w:ascii="Arial" w:hAnsi="Arial" w:cs="Arial"/>
              </w:rPr>
            </w:pPr>
          </w:p>
        </w:tc>
      </w:tr>
      <w:tr w:rsidR="00770ECC" w:rsidTr="00502792">
        <w:tc>
          <w:tcPr>
            <w:tcW w:w="2093" w:type="dxa"/>
          </w:tcPr>
          <w:p w:rsidR="002D5ED8" w:rsidRDefault="002D5ED8" w:rsidP="00770ECC">
            <w:pPr>
              <w:jc w:val="center"/>
              <w:rPr>
                <w:b/>
              </w:rPr>
            </w:pPr>
          </w:p>
          <w:p w:rsidR="00770ECC" w:rsidRDefault="00770ECC" w:rsidP="00770ECC">
            <w:pPr>
              <w:jc w:val="center"/>
              <w:rPr>
                <w:b/>
              </w:rPr>
            </w:pPr>
            <w:r w:rsidRPr="00770ECC">
              <w:rPr>
                <w:b/>
              </w:rPr>
              <w:t>ÁMBITO GEOGRÁFICO</w:t>
            </w:r>
          </w:p>
          <w:p w:rsidR="002D5ED8" w:rsidRPr="00770ECC" w:rsidRDefault="002D5ED8" w:rsidP="00770ECC">
            <w:pPr>
              <w:jc w:val="center"/>
              <w:rPr>
                <w:b/>
              </w:rPr>
            </w:pPr>
          </w:p>
        </w:tc>
        <w:tc>
          <w:tcPr>
            <w:tcW w:w="6946" w:type="dxa"/>
          </w:tcPr>
          <w:p w:rsidR="00770ECC" w:rsidRPr="00837E7E" w:rsidRDefault="00770ECC" w:rsidP="00361E96">
            <w:pPr>
              <w:rPr>
                <w:rFonts w:ascii="Arial" w:hAnsi="Arial" w:cs="Arial"/>
              </w:rPr>
            </w:pPr>
          </w:p>
          <w:p w:rsidR="0091624E" w:rsidRPr="00837E7E" w:rsidRDefault="00837E7E" w:rsidP="00361E96">
            <w:pPr>
              <w:rPr>
                <w:rFonts w:ascii="Arial" w:hAnsi="Arial" w:cs="Arial"/>
              </w:rPr>
            </w:pPr>
            <w:r w:rsidRPr="00837E7E">
              <w:rPr>
                <w:rFonts w:ascii="Arial" w:hAnsi="Arial" w:cs="Arial"/>
              </w:rPr>
              <w:t>Latinoamérica</w:t>
            </w:r>
          </w:p>
        </w:tc>
      </w:tr>
      <w:tr w:rsidR="00770ECC" w:rsidTr="00502792">
        <w:tc>
          <w:tcPr>
            <w:tcW w:w="2093" w:type="dxa"/>
          </w:tcPr>
          <w:p w:rsidR="002D5ED8" w:rsidRDefault="002D5ED8" w:rsidP="00770ECC">
            <w:pPr>
              <w:jc w:val="center"/>
              <w:rPr>
                <w:b/>
              </w:rPr>
            </w:pPr>
          </w:p>
          <w:p w:rsidR="00770ECC" w:rsidRDefault="00770ECC" w:rsidP="00770ECC">
            <w:pPr>
              <w:jc w:val="center"/>
              <w:rPr>
                <w:b/>
              </w:rPr>
            </w:pPr>
            <w:r w:rsidRPr="00770ECC">
              <w:rPr>
                <w:b/>
              </w:rPr>
              <w:t>PERFIL DE PARTICIPANTES</w:t>
            </w:r>
          </w:p>
          <w:p w:rsidR="002D5ED8" w:rsidRPr="00770ECC" w:rsidRDefault="002D5ED8" w:rsidP="00770ECC">
            <w:pPr>
              <w:jc w:val="center"/>
              <w:rPr>
                <w:b/>
              </w:rPr>
            </w:pPr>
          </w:p>
        </w:tc>
        <w:tc>
          <w:tcPr>
            <w:tcW w:w="6946" w:type="dxa"/>
          </w:tcPr>
          <w:p w:rsidR="00770ECC" w:rsidRDefault="001B120F" w:rsidP="00837E7E">
            <w:pPr>
              <w:jc w:val="both"/>
              <w:rPr>
                <w:rFonts w:ascii="Arial" w:hAnsi="Arial" w:cs="Arial"/>
              </w:rPr>
            </w:pPr>
            <w:r w:rsidRPr="00837E7E">
              <w:rPr>
                <w:rFonts w:ascii="Arial" w:hAnsi="Arial" w:cs="Arial"/>
              </w:rPr>
              <w:t>Gestores y personal de las distintas administraciones públicas latinoamericanas con responsabilidad directiva o pre-directiva.</w:t>
            </w:r>
          </w:p>
          <w:p w:rsidR="00837E7E" w:rsidRDefault="00837E7E" w:rsidP="00837E7E">
            <w:pPr>
              <w:jc w:val="both"/>
              <w:rPr>
                <w:rFonts w:ascii="Arial" w:hAnsi="Arial" w:cs="Arial"/>
              </w:rPr>
            </w:pPr>
          </w:p>
          <w:p w:rsidR="00837E7E" w:rsidRPr="00837E7E" w:rsidRDefault="00837E7E" w:rsidP="00837E7E">
            <w:pPr>
              <w:jc w:val="both"/>
              <w:rPr>
                <w:rFonts w:ascii="Arial" w:hAnsi="Arial" w:cs="Arial"/>
              </w:rPr>
            </w:pPr>
            <w:r w:rsidRPr="00837E7E">
              <w:rPr>
                <w:rFonts w:ascii="Arial" w:hAnsi="Arial" w:cs="Arial"/>
              </w:rPr>
              <w:t xml:space="preserve">La actividad hace parte de un itinerario online que pretende profesionalizar las diversas labores que desarrollan los empleados públicos iberoamericanos para mejorar la calidad de vida de los vecinos, propiciar la cohesión social y una democracia de alta calidad. Al inscribirse en esta programación los interesados tendrán la  oportunidad de participar y compartir el conocimiento y experiencias prácticas sobre la materia con los alumnos que </w:t>
            </w:r>
            <w:r w:rsidRPr="00837E7E">
              <w:rPr>
                <w:rFonts w:ascii="Arial" w:hAnsi="Arial" w:cs="Arial"/>
              </w:rPr>
              <w:lastRenderedPageBreak/>
              <w:t>cursaron el itinerario online.</w:t>
            </w:r>
          </w:p>
        </w:tc>
      </w:tr>
      <w:tr w:rsidR="00770ECC" w:rsidTr="00502792">
        <w:tc>
          <w:tcPr>
            <w:tcW w:w="2093" w:type="dxa"/>
          </w:tcPr>
          <w:p w:rsidR="002D5ED8" w:rsidRDefault="002D5ED8" w:rsidP="00770ECC">
            <w:pPr>
              <w:jc w:val="center"/>
              <w:rPr>
                <w:b/>
              </w:rPr>
            </w:pPr>
          </w:p>
          <w:p w:rsidR="00770ECC" w:rsidRDefault="00770ECC" w:rsidP="00770ECC">
            <w:pPr>
              <w:jc w:val="center"/>
              <w:rPr>
                <w:b/>
              </w:rPr>
            </w:pPr>
            <w:r w:rsidRPr="00770ECC">
              <w:rPr>
                <w:b/>
              </w:rPr>
              <w:t>CRITERIOS DE SELECCIÓN</w:t>
            </w:r>
          </w:p>
          <w:p w:rsidR="002D5ED8" w:rsidRPr="00770ECC" w:rsidRDefault="002D5ED8" w:rsidP="00770ECC">
            <w:pPr>
              <w:jc w:val="center"/>
              <w:rPr>
                <w:b/>
              </w:rPr>
            </w:pPr>
          </w:p>
        </w:tc>
        <w:tc>
          <w:tcPr>
            <w:tcW w:w="6946" w:type="dxa"/>
          </w:tcPr>
          <w:p w:rsidR="001B120F" w:rsidRPr="00837E7E" w:rsidRDefault="001B120F" w:rsidP="001B120F">
            <w:pPr>
              <w:autoSpaceDE w:val="0"/>
              <w:autoSpaceDN w:val="0"/>
              <w:adjustRightInd w:val="0"/>
              <w:rPr>
                <w:rFonts w:ascii="Arial" w:hAnsi="Arial" w:cs="Arial"/>
              </w:rPr>
            </w:pPr>
            <w:r w:rsidRPr="00837E7E">
              <w:rPr>
                <w:rFonts w:ascii="Arial" w:hAnsi="Arial" w:cs="Arial"/>
              </w:rPr>
              <w:t>Se valoran, entre otros, los siguientes aspectos:</w:t>
            </w:r>
          </w:p>
          <w:p w:rsidR="001B120F" w:rsidRPr="00837E7E" w:rsidRDefault="001B120F" w:rsidP="001B120F">
            <w:pPr>
              <w:pStyle w:val="Prrafodelista"/>
              <w:numPr>
                <w:ilvl w:val="0"/>
                <w:numId w:val="6"/>
              </w:numPr>
              <w:autoSpaceDE w:val="0"/>
              <w:autoSpaceDN w:val="0"/>
              <w:adjustRightInd w:val="0"/>
              <w:rPr>
                <w:rFonts w:ascii="Arial" w:hAnsi="Arial" w:cs="Arial"/>
              </w:rPr>
            </w:pPr>
            <w:r w:rsidRPr="00837E7E">
              <w:rPr>
                <w:rFonts w:ascii="Arial" w:hAnsi="Arial" w:cs="Arial"/>
              </w:rPr>
              <w:t xml:space="preserve">Trayectoria profesional y curricular del candidato </w:t>
            </w:r>
          </w:p>
          <w:p w:rsidR="001B120F" w:rsidRPr="00837E7E" w:rsidRDefault="001B120F" w:rsidP="001B120F">
            <w:pPr>
              <w:pStyle w:val="Prrafodelista"/>
              <w:numPr>
                <w:ilvl w:val="0"/>
                <w:numId w:val="6"/>
              </w:numPr>
              <w:rPr>
                <w:rFonts w:ascii="Arial" w:hAnsi="Arial" w:cs="Arial"/>
              </w:rPr>
            </w:pPr>
            <w:r w:rsidRPr="00837E7E">
              <w:rPr>
                <w:rFonts w:ascii="Arial" w:hAnsi="Arial" w:cs="Arial"/>
              </w:rPr>
              <w:t>Nivel de responsabilidad dentro de la organización en la que desarrolle su labor profesional el candidato.</w:t>
            </w:r>
          </w:p>
          <w:p w:rsidR="001B120F" w:rsidRPr="00837E7E" w:rsidRDefault="001B120F" w:rsidP="001B120F">
            <w:pPr>
              <w:pStyle w:val="Prrafodelista"/>
              <w:numPr>
                <w:ilvl w:val="0"/>
                <w:numId w:val="6"/>
              </w:numPr>
              <w:rPr>
                <w:rFonts w:ascii="Arial" w:hAnsi="Arial" w:cs="Arial"/>
              </w:rPr>
            </w:pPr>
            <w:r w:rsidRPr="00837E7E">
              <w:rPr>
                <w:rFonts w:ascii="Arial" w:hAnsi="Arial" w:cs="Arial"/>
              </w:rPr>
              <w:t>Grado de conexión entre el puesto de trabajo que desempeña el candidato y el perfil formativo del taller.</w:t>
            </w:r>
          </w:p>
          <w:p w:rsidR="00770ECC" w:rsidRPr="00837E7E" w:rsidRDefault="001B120F" w:rsidP="001B120F">
            <w:pPr>
              <w:pStyle w:val="Prrafodelista"/>
              <w:numPr>
                <w:ilvl w:val="0"/>
                <w:numId w:val="6"/>
              </w:numPr>
              <w:rPr>
                <w:rFonts w:ascii="Arial" w:hAnsi="Arial" w:cs="Arial"/>
              </w:rPr>
            </w:pPr>
            <w:r w:rsidRPr="00837E7E">
              <w:rPr>
                <w:rFonts w:ascii="Arial" w:hAnsi="Arial" w:cs="Arial"/>
              </w:rPr>
              <w:t>Interés objetivo de la organización en la que preste sus servicios (carta de aval)</w:t>
            </w:r>
          </w:p>
          <w:p w:rsidR="001B120F" w:rsidRPr="00837E7E" w:rsidRDefault="001B120F" w:rsidP="001B120F">
            <w:pPr>
              <w:pStyle w:val="Prrafodelista"/>
              <w:numPr>
                <w:ilvl w:val="0"/>
                <w:numId w:val="6"/>
              </w:numPr>
              <w:rPr>
                <w:rFonts w:ascii="Arial" w:hAnsi="Arial" w:cs="Arial"/>
              </w:rPr>
            </w:pPr>
            <w:r w:rsidRPr="00837E7E">
              <w:rPr>
                <w:rFonts w:ascii="Arial" w:hAnsi="Arial" w:cs="Arial"/>
              </w:rPr>
              <w:t>Equilibrio entre países.</w:t>
            </w:r>
          </w:p>
          <w:p w:rsidR="001B120F" w:rsidRPr="00837E7E" w:rsidRDefault="001B120F" w:rsidP="001B120F">
            <w:pPr>
              <w:pStyle w:val="Prrafodelista"/>
              <w:numPr>
                <w:ilvl w:val="0"/>
                <w:numId w:val="6"/>
              </w:numPr>
              <w:autoSpaceDE w:val="0"/>
              <w:autoSpaceDN w:val="0"/>
              <w:adjustRightInd w:val="0"/>
              <w:rPr>
                <w:rFonts w:ascii="Arial" w:hAnsi="Arial" w:cs="Arial"/>
              </w:rPr>
            </w:pPr>
            <w:r w:rsidRPr="00837E7E">
              <w:rPr>
                <w:rFonts w:ascii="Arial" w:hAnsi="Arial" w:cs="Arial"/>
              </w:rPr>
              <w:t>Favorecer la inclusión de grupos vulnerables.</w:t>
            </w:r>
            <w:r w:rsidRPr="00837E7E">
              <w:rPr>
                <w:rFonts w:ascii="Arial" w:hAnsi="Arial" w:cs="Arial"/>
              </w:rPr>
              <w:br/>
            </w:r>
          </w:p>
        </w:tc>
      </w:tr>
      <w:tr w:rsidR="00770ECC" w:rsidTr="00502792">
        <w:tc>
          <w:tcPr>
            <w:tcW w:w="2093" w:type="dxa"/>
          </w:tcPr>
          <w:p w:rsidR="002D5ED8" w:rsidRDefault="002D5ED8" w:rsidP="00770ECC">
            <w:pPr>
              <w:jc w:val="center"/>
              <w:rPr>
                <w:b/>
              </w:rPr>
            </w:pPr>
          </w:p>
          <w:p w:rsidR="00770ECC" w:rsidRDefault="00770ECC" w:rsidP="00770ECC">
            <w:pPr>
              <w:jc w:val="center"/>
              <w:rPr>
                <w:b/>
              </w:rPr>
            </w:pPr>
            <w:r w:rsidRPr="00770ECC">
              <w:rPr>
                <w:b/>
              </w:rPr>
              <w:t>PROGRAMA</w:t>
            </w:r>
          </w:p>
          <w:p w:rsidR="002D5ED8" w:rsidRPr="00770ECC" w:rsidRDefault="002D5ED8" w:rsidP="00770ECC">
            <w:pPr>
              <w:jc w:val="center"/>
              <w:rPr>
                <w:b/>
              </w:rPr>
            </w:pPr>
          </w:p>
        </w:tc>
        <w:tc>
          <w:tcPr>
            <w:tcW w:w="6946" w:type="dxa"/>
          </w:tcPr>
          <w:p w:rsidR="001B120F" w:rsidRPr="00837E7E" w:rsidRDefault="001B120F" w:rsidP="001B120F">
            <w:pPr>
              <w:pStyle w:val="Default"/>
              <w:numPr>
                <w:ilvl w:val="0"/>
                <w:numId w:val="5"/>
              </w:numPr>
              <w:spacing w:line="276" w:lineRule="auto"/>
              <w:ind w:right="-568"/>
              <w:jc w:val="both"/>
              <w:rPr>
                <w:rFonts w:ascii="Arial" w:eastAsiaTheme="minorEastAsia" w:hAnsi="Arial" w:cs="Arial"/>
                <w:color w:val="auto"/>
                <w:sz w:val="22"/>
                <w:szCs w:val="22"/>
                <w:lang w:val="es-CO" w:eastAsia="es-CO"/>
              </w:rPr>
            </w:pPr>
            <w:r w:rsidRPr="00837E7E">
              <w:rPr>
                <w:rFonts w:ascii="Arial" w:eastAsiaTheme="minorEastAsia" w:hAnsi="Arial" w:cs="Arial"/>
                <w:color w:val="auto"/>
                <w:sz w:val="22"/>
                <w:szCs w:val="22"/>
                <w:lang w:val="es-CO" w:eastAsia="es-CO"/>
              </w:rPr>
              <w:t xml:space="preserve">La innovación en la gestión pública, un nuevo marco para la planificación estratégica: financiación y comunicación. </w:t>
            </w:r>
          </w:p>
          <w:p w:rsidR="001B120F" w:rsidRPr="00837E7E" w:rsidRDefault="001B120F" w:rsidP="001B120F">
            <w:pPr>
              <w:pStyle w:val="Default"/>
              <w:numPr>
                <w:ilvl w:val="0"/>
                <w:numId w:val="5"/>
              </w:numPr>
              <w:spacing w:line="276" w:lineRule="auto"/>
              <w:ind w:right="-568"/>
              <w:jc w:val="both"/>
              <w:rPr>
                <w:rFonts w:ascii="Arial" w:eastAsiaTheme="minorEastAsia" w:hAnsi="Arial" w:cs="Arial"/>
                <w:color w:val="auto"/>
                <w:sz w:val="22"/>
                <w:szCs w:val="22"/>
                <w:lang w:val="es-CO" w:eastAsia="es-CO"/>
              </w:rPr>
            </w:pPr>
            <w:r w:rsidRPr="00837E7E">
              <w:rPr>
                <w:rFonts w:ascii="Arial" w:eastAsiaTheme="minorEastAsia" w:hAnsi="Arial" w:cs="Arial"/>
                <w:color w:val="auto"/>
                <w:sz w:val="22"/>
                <w:szCs w:val="22"/>
                <w:lang w:val="es-CO" w:eastAsia="es-CO"/>
              </w:rPr>
              <w:t>Nuevos modelos organizativos: Colaboración público-privada, patrocinio y otros modelos impulsores de la actividad pública.</w:t>
            </w:r>
          </w:p>
          <w:p w:rsidR="001B120F" w:rsidRPr="00837E7E" w:rsidRDefault="001B120F" w:rsidP="001B120F">
            <w:pPr>
              <w:pStyle w:val="Default"/>
              <w:numPr>
                <w:ilvl w:val="0"/>
                <w:numId w:val="5"/>
              </w:numPr>
              <w:spacing w:line="276" w:lineRule="auto"/>
              <w:ind w:right="-568"/>
              <w:jc w:val="both"/>
              <w:rPr>
                <w:rFonts w:ascii="Arial" w:eastAsiaTheme="minorEastAsia" w:hAnsi="Arial" w:cs="Arial"/>
                <w:color w:val="auto"/>
                <w:sz w:val="22"/>
                <w:szCs w:val="22"/>
                <w:lang w:val="es-CO" w:eastAsia="es-CO"/>
              </w:rPr>
            </w:pPr>
            <w:r w:rsidRPr="00837E7E">
              <w:rPr>
                <w:rFonts w:ascii="Arial" w:eastAsiaTheme="minorEastAsia" w:hAnsi="Arial" w:cs="Arial"/>
                <w:color w:val="auto"/>
                <w:sz w:val="22"/>
                <w:szCs w:val="22"/>
                <w:lang w:val="es-CO" w:eastAsia="es-CO"/>
              </w:rPr>
              <w:t>Nuevos modelos de financiación. Especial referencia al patrocinio. Caso práctico: elaboración de un plan de patrocinio.</w:t>
            </w:r>
          </w:p>
          <w:p w:rsidR="001B120F" w:rsidRPr="00837E7E" w:rsidRDefault="001B120F" w:rsidP="001B120F">
            <w:pPr>
              <w:pStyle w:val="Default"/>
              <w:numPr>
                <w:ilvl w:val="0"/>
                <w:numId w:val="5"/>
              </w:numPr>
              <w:spacing w:line="276" w:lineRule="auto"/>
              <w:ind w:right="-568"/>
              <w:jc w:val="both"/>
              <w:rPr>
                <w:rFonts w:ascii="Arial" w:eastAsiaTheme="minorEastAsia" w:hAnsi="Arial" w:cs="Arial"/>
                <w:color w:val="auto"/>
                <w:sz w:val="22"/>
                <w:szCs w:val="22"/>
                <w:lang w:val="es-CO" w:eastAsia="es-CO"/>
              </w:rPr>
            </w:pPr>
            <w:r w:rsidRPr="00837E7E">
              <w:rPr>
                <w:rFonts w:ascii="Arial" w:eastAsiaTheme="minorEastAsia" w:hAnsi="Arial" w:cs="Arial"/>
                <w:color w:val="auto"/>
                <w:sz w:val="22"/>
                <w:szCs w:val="22"/>
                <w:lang w:val="es-CO" w:eastAsia="es-CO"/>
              </w:rPr>
              <w:t>Nuevos modelos de comunicación con la ciudadanía: bases para el desarrollo de una estrategia de marketing en internet para las AA.PP.</w:t>
            </w:r>
          </w:p>
          <w:p w:rsidR="001B120F" w:rsidRPr="00837E7E" w:rsidRDefault="001B120F" w:rsidP="001B120F">
            <w:pPr>
              <w:pStyle w:val="Default"/>
              <w:numPr>
                <w:ilvl w:val="0"/>
                <w:numId w:val="5"/>
              </w:numPr>
              <w:spacing w:line="276" w:lineRule="auto"/>
              <w:ind w:right="-568"/>
              <w:jc w:val="both"/>
              <w:rPr>
                <w:rFonts w:ascii="Arial" w:eastAsiaTheme="minorEastAsia" w:hAnsi="Arial" w:cs="Arial"/>
                <w:color w:val="auto"/>
                <w:sz w:val="22"/>
                <w:szCs w:val="22"/>
                <w:lang w:val="es-CO" w:eastAsia="es-CO"/>
              </w:rPr>
            </w:pPr>
            <w:r w:rsidRPr="00837E7E">
              <w:rPr>
                <w:rFonts w:ascii="Arial" w:eastAsiaTheme="minorEastAsia" w:hAnsi="Arial" w:cs="Arial"/>
                <w:color w:val="auto"/>
                <w:sz w:val="22"/>
                <w:szCs w:val="22"/>
                <w:lang w:val="es-CO" w:eastAsia="es-CO"/>
              </w:rPr>
              <w:t>Gestión de una presencia  adecuada en Google: SEO, SEM, reputación corporativa. Medición de resultados.</w:t>
            </w:r>
          </w:p>
          <w:p w:rsidR="001B120F" w:rsidRPr="00837E7E" w:rsidRDefault="001B120F" w:rsidP="001B120F">
            <w:pPr>
              <w:pStyle w:val="Default"/>
              <w:numPr>
                <w:ilvl w:val="0"/>
                <w:numId w:val="5"/>
              </w:numPr>
              <w:spacing w:line="276" w:lineRule="auto"/>
              <w:ind w:right="-568"/>
              <w:jc w:val="both"/>
              <w:rPr>
                <w:rFonts w:ascii="Arial" w:eastAsiaTheme="minorEastAsia" w:hAnsi="Arial" w:cs="Arial"/>
                <w:color w:val="auto"/>
                <w:sz w:val="22"/>
                <w:szCs w:val="22"/>
                <w:lang w:val="es-CO" w:eastAsia="es-CO"/>
              </w:rPr>
            </w:pPr>
            <w:r w:rsidRPr="00837E7E">
              <w:rPr>
                <w:rFonts w:ascii="Arial" w:eastAsiaTheme="minorEastAsia" w:hAnsi="Arial" w:cs="Arial"/>
                <w:color w:val="auto"/>
                <w:sz w:val="22"/>
                <w:szCs w:val="22"/>
                <w:lang w:val="es-CO" w:eastAsia="es-CO"/>
              </w:rPr>
              <w:t xml:space="preserve">El blog base de la estrategia de contenidos. Gestión de las principales redes sociales. </w:t>
            </w:r>
          </w:p>
          <w:p w:rsidR="001B120F" w:rsidRPr="00837E7E" w:rsidRDefault="001B120F" w:rsidP="001B120F">
            <w:pPr>
              <w:pStyle w:val="Default"/>
              <w:numPr>
                <w:ilvl w:val="0"/>
                <w:numId w:val="5"/>
              </w:numPr>
              <w:spacing w:line="276" w:lineRule="auto"/>
              <w:ind w:right="-568"/>
              <w:jc w:val="both"/>
              <w:rPr>
                <w:rFonts w:ascii="Arial" w:eastAsiaTheme="minorEastAsia" w:hAnsi="Arial" w:cs="Arial"/>
                <w:color w:val="auto"/>
                <w:sz w:val="22"/>
                <w:szCs w:val="22"/>
                <w:lang w:val="es-CO" w:eastAsia="es-CO"/>
              </w:rPr>
            </w:pPr>
            <w:r w:rsidRPr="00837E7E">
              <w:rPr>
                <w:rFonts w:ascii="Arial" w:eastAsiaTheme="minorEastAsia" w:hAnsi="Arial" w:cs="Arial"/>
                <w:color w:val="auto"/>
                <w:sz w:val="22"/>
                <w:szCs w:val="22"/>
                <w:lang w:val="es-CO" w:eastAsia="es-CO"/>
              </w:rPr>
              <w:t xml:space="preserve">Marketing en internet para las AA.PP. Caso práctico. </w:t>
            </w:r>
          </w:p>
          <w:p w:rsidR="001B120F" w:rsidRPr="00837E7E" w:rsidRDefault="001B120F" w:rsidP="001B120F">
            <w:pPr>
              <w:pStyle w:val="Default"/>
              <w:numPr>
                <w:ilvl w:val="0"/>
                <w:numId w:val="5"/>
              </w:numPr>
              <w:spacing w:line="276" w:lineRule="auto"/>
              <w:ind w:right="-568"/>
              <w:jc w:val="both"/>
              <w:rPr>
                <w:rFonts w:ascii="Arial" w:eastAsiaTheme="minorEastAsia" w:hAnsi="Arial" w:cs="Arial"/>
                <w:color w:val="auto"/>
                <w:sz w:val="22"/>
                <w:szCs w:val="22"/>
                <w:lang w:val="es-CO" w:eastAsia="es-CO"/>
              </w:rPr>
            </w:pPr>
            <w:r w:rsidRPr="00837E7E">
              <w:rPr>
                <w:rFonts w:ascii="Arial" w:eastAsiaTheme="minorEastAsia" w:hAnsi="Arial" w:cs="Arial"/>
                <w:color w:val="auto"/>
                <w:sz w:val="22"/>
                <w:szCs w:val="22"/>
                <w:lang w:val="es-CO" w:eastAsia="es-CO"/>
              </w:rPr>
              <w:t xml:space="preserve">Presentación de Trabajos fin de itinerario. </w:t>
            </w:r>
          </w:p>
          <w:p w:rsidR="002D5ED8" w:rsidRPr="00D160AE" w:rsidRDefault="001B120F" w:rsidP="00D160AE">
            <w:pPr>
              <w:pStyle w:val="Default"/>
              <w:numPr>
                <w:ilvl w:val="0"/>
                <w:numId w:val="5"/>
              </w:numPr>
              <w:spacing w:line="276" w:lineRule="auto"/>
              <w:ind w:right="-568"/>
              <w:jc w:val="both"/>
              <w:rPr>
                <w:rFonts w:ascii="Arial" w:eastAsiaTheme="minorEastAsia" w:hAnsi="Arial" w:cs="Arial"/>
                <w:color w:val="auto"/>
                <w:sz w:val="22"/>
                <w:szCs w:val="22"/>
                <w:lang w:val="es-CO" w:eastAsia="es-CO"/>
              </w:rPr>
            </w:pPr>
            <w:r w:rsidRPr="00837E7E">
              <w:rPr>
                <w:rFonts w:ascii="Arial" w:eastAsiaTheme="minorEastAsia" w:hAnsi="Arial" w:cs="Arial"/>
                <w:color w:val="auto"/>
                <w:sz w:val="22"/>
                <w:szCs w:val="22"/>
                <w:lang w:val="es-CO" w:eastAsia="es-CO"/>
              </w:rPr>
              <w:t xml:space="preserve">Conclusiones. </w:t>
            </w:r>
          </w:p>
        </w:tc>
      </w:tr>
      <w:tr w:rsidR="00770ECC" w:rsidTr="00502792">
        <w:tc>
          <w:tcPr>
            <w:tcW w:w="2093" w:type="dxa"/>
          </w:tcPr>
          <w:p w:rsidR="002D5ED8" w:rsidRDefault="002D5ED8" w:rsidP="00770ECC">
            <w:pPr>
              <w:jc w:val="center"/>
              <w:rPr>
                <w:b/>
              </w:rPr>
            </w:pPr>
          </w:p>
          <w:p w:rsidR="00770ECC" w:rsidRDefault="00770ECC" w:rsidP="00770ECC">
            <w:pPr>
              <w:jc w:val="center"/>
              <w:rPr>
                <w:b/>
              </w:rPr>
            </w:pPr>
            <w:r w:rsidRPr="00770ECC">
              <w:rPr>
                <w:b/>
              </w:rPr>
              <w:t>HORAS LECTIVAS</w:t>
            </w:r>
          </w:p>
          <w:p w:rsidR="002D5ED8" w:rsidRPr="00770ECC" w:rsidRDefault="002D5ED8" w:rsidP="00770ECC">
            <w:pPr>
              <w:jc w:val="center"/>
              <w:rPr>
                <w:b/>
              </w:rPr>
            </w:pPr>
          </w:p>
        </w:tc>
        <w:tc>
          <w:tcPr>
            <w:tcW w:w="6946" w:type="dxa"/>
          </w:tcPr>
          <w:p w:rsidR="001B2865" w:rsidRPr="001B2865" w:rsidRDefault="001B2865" w:rsidP="00361E96">
            <w:pPr>
              <w:rPr>
                <w:rFonts w:ascii="Arial" w:hAnsi="Arial" w:cs="Arial"/>
              </w:rPr>
            </w:pPr>
          </w:p>
          <w:p w:rsidR="00770ECC" w:rsidRPr="001B2865" w:rsidRDefault="001B120F" w:rsidP="00361E96">
            <w:pPr>
              <w:rPr>
                <w:rFonts w:ascii="Arial" w:hAnsi="Arial" w:cs="Arial"/>
              </w:rPr>
            </w:pPr>
            <w:r>
              <w:rPr>
                <w:rFonts w:ascii="Arial" w:hAnsi="Arial" w:cs="Arial"/>
              </w:rPr>
              <w:t>30h</w:t>
            </w:r>
          </w:p>
        </w:tc>
      </w:tr>
      <w:tr w:rsidR="00770ECC" w:rsidTr="00502792">
        <w:tc>
          <w:tcPr>
            <w:tcW w:w="2093" w:type="dxa"/>
          </w:tcPr>
          <w:p w:rsidR="002D5ED8" w:rsidRDefault="002D5ED8" w:rsidP="00770ECC">
            <w:pPr>
              <w:jc w:val="center"/>
              <w:rPr>
                <w:b/>
              </w:rPr>
            </w:pPr>
          </w:p>
          <w:p w:rsidR="00770ECC" w:rsidRDefault="00770ECC" w:rsidP="00770ECC">
            <w:pPr>
              <w:jc w:val="center"/>
              <w:rPr>
                <w:b/>
              </w:rPr>
            </w:pPr>
            <w:r w:rsidRPr="00770ECC">
              <w:rPr>
                <w:b/>
              </w:rPr>
              <w:t>FINANCIACIÓN</w:t>
            </w:r>
          </w:p>
          <w:p w:rsidR="002D5ED8" w:rsidRPr="00770ECC" w:rsidRDefault="002D5ED8" w:rsidP="00770ECC">
            <w:pPr>
              <w:jc w:val="center"/>
              <w:rPr>
                <w:b/>
              </w:rPr>
            </w:pPr>
          </w:p>
        </w:tc>
        <w:tc>
          <w:tcPr>
            <w:tcW w:w="6946" w:type="dxa"/>
          </w:tcPr>
          <w:p w:rsidR="00770ECC" w:rsidRPr="00837E7E" w:rsidRDefault="00837E7E" w:rsidP="00837E7E">
            <w:pPr>
              <w:rPr>
                <w:rFonts w:ascii="Arial" w:hAnsi="Arial" w:cs="Arial"/>
              </w:rPr>
            </w:pPr>
            <w:r w:rsidRPr="00837E7E">
              <w:rPr>
                <w:rFonts w:ascii="Arial" w:hAnsi="Arial" w:cs="Arial"/>
              </w:rPr>
              <w:t>La AECID asume la alimentación y ayudas académicas de los 1</w:t>
            </w:r>
            <w:r w:rsidR="000034EB">
              <w:rPr>
                <w:rFonts w:ascii="Arial" w:hAnsi="Arial" w:cs="Arial"/>
              </w:rPr>
              <w:t>2</w:t>
            </w:r>
            <w:bookmarkStart w:id="0" w:name="_GoBack"/>
            <w:bookmarkEnd w:id="0"/>
            <w:r w:rsidRPr="00837E7E">
              <w:rPr>
                <w:rFonts w:ascii="Arial" w:hAnsi="Arial" w:cs="Arial"/>
              </w:rPr>
              <w:t xml:space="preserve"> participantes seleccionados. El interesado o su institución deben asumir el boleto de avión y alojamiento.</w:t>
            </w:r>
          </w:p>
        </w:tc>
      </w:tr>
      <w:tr w:rsidR="00770ECC" w:rsidTr="00502792">
        <w:tc>
          <w:tcPr>
            <w:tcW w:w="2093" w:type="dxa"/>
          </w:tcPr>
          <w:p w:rsidR="00770ECC" w:rsidRPr="00770ECC" w:rsidRDefault="00502792" w:rsidP="00770ECC">
            <w:pPr>
              <w:jc w:val="center"/>
              <w:rPr>
                <w:b/>
              </w:rPr>
            </w:pPr>
            <w:r>
              <w:rPr>
                <w:b/>
              </w:rPr>
              <w:t>FECHA LÍMI</w:t>
            </w:r>
            <w:r w:rsidR="00770ECC" w:rsidRPr="00770ECC">
              <w:rPr>
                <w:b/>
              </w:rPr>
              <w:t>TE PRESENTACIÓN SOLICITUDES</w:t>
            </w:r>
          </w:p>
        </w:tc>
        <w:tc>
          <w:tcPr>
            <w:tcW w:w="6946" w:type="dxa"/>
          </w:tcPr>
          <w:p w:rsidR="00770ECC" w:rsidRPr="00837E7E" w:rsidRDefault="00770ECC" w:rsidP="00361E96">
            <w:pPr>
              <w:rPr>
                <w:rFonts w:ascii="Arial" w:hAnsi="Arial" w:cs="Arial"/>
              </w:rPr>
            </w:pPr>
          </w:p>
          <w:p w:rsidR="007500B2" w:rsidRPr="00B901AB" w:rsidRDefault="00D160AE" w:rsidP="00361E96">
            <w:pPr>
              <w:rPr>
                <w:rFonts w:ascii="Arial" w:hAnsi="Arial" w:cs="Arial"/>
                <w:b/>
              </w:rPr>
            </w:pPr>
            <w:r w:rsidRPr="00B901AB">
              <w:rPr>
                <w:rFonts w:ascii="Arial" w:hAnsi="Arial" w:cs="Arial"/>
                <w:b/>
              </w:rPr>
              <w:t>3 de octubre de 2016</w:t>
            </w:r>
          </w:p>
        </w:tc>
      </w:tr>
      <w:tr w:rsidR="00502792" w:rsidTr="00502792">
        <w:tc>
          <w:tcPr>
            <w:tcW w:w="2093" w:type="dxa"/>
          </w:tcPr>
          <w:p w:rsidR="00502792" w:rsidRDefault="00502792" w:rsidP="002D5ED8">
            <w:pPr>
              <w:jc w:val="both"/>
            </w:pPr>
          </w:p>
          <w:p w:rsidR="00502792" w:rsidRDefault="00502792" w:rsidP="00502792">
            <w:pPr>
              <w:jc w:val="center"/>
              <w:rPr>
                <w:b/>
              </w:rPr>
            </w:pPr>
            <w:r w:rsidRPr="00502792">
              <w:rPr>
                <w:b/>
              </w:rPr>
              <w:t>POSTULACIÓN Y SOLICITUD DE PARTICIPACIÓN</w:t>
            </w:r>
          </w:p>
          <w:p w:rsidR="00502792" w:rsidRPr="00502792" w:rsidRDefault="00502792" w:rsidP="00502792">
            <w:pPr>
              <w:jc w:val="center"/>
              <w:rPr>
                <w:b/>
              </w:rPr>
            </w:pPr>
          </w:p>
          <w:p w:rsidR="00502792" w:rsidRPr="00502792" w:rsidRDefault="00502792" w:rsidP="00502792">
            <w:pPr>
              <w:jc w:val="center"/>
              <w:rPr>
                <w:sz w:val="32"/>
                <w:szCs w:val="32"/>
              </w:rPr>
            </w:pPr>
            <w:r w:rsidRPr="00502792">
              <w:rPr>
                <w:b/>
                <w:sz w:val="32"/>
                <w:szCs w:val="32"/>
              </w:rPr>
              <w:t>-ON LINE-</w:t>
            </w:r>
          </w:p>
        </w:tc>
        <w:tc>
          <w:tcPr>
            <w:tcW w:w="6946" w:type="dxa"/>
          </w:tcPr>
          <w:p w:rsidR="00FB5328" w:rsidRPr="00837E7E" w:rsidRDefault="00FB5328" w:rsidP="00FB5328">
            <w:pPr>
              <w:pStyle w:val="Prrafodelista"/>
              <w:numPr>
                <w:ilvl w:val="0"/>
                <w:numId w:val="1"/>
              </w:numPr>
              <w:rPr>
                <w:rFonts w:ascii="Arial" w:hAnsi="Arial" w:cs="Arial"/>
              </w:rPr>
            </w:pPr>
            <w:r w:rsidRPr="00837E7E">
              <w:rPr>
                <w:rFonts w:ascii="Arial" w:hAnsi="Arial" w:cs="Arial"/>
              </w:rPr>
              <w:t xml:space="preserve">Las solicitudes deben cumplimentarse </w:t>
            </w:r>
            <w:proofErr w:type="spellStart"/>
            <w:r w:rsidRPr="00837E7E">
              <w:rPr>
                <w:rFonts w:ascii="Arial" w:hAnsi="Arial" w:cs="Arial"/>
              </w:rPr>
              <w:t>on</w:t>
            </w:r>
            <w:proofErr w:type="spellEnd"/>
            <w:r w:rsidRPr="00837E7E">
              <w:rPr>
                <w:rFonts w:ascii="Arial" w:hAnsi="Arial" w:cs="Arial"/>
              </w:rPr>
              <w:t xml:space="preserve"> line a través de la página Web: </w:t>
            </w:r>
            <w:hyperlink r:id="rId8" w:history="1">
              <w:r w:rsidR="00B901AB" w:rsidRPr="00F84238">
                <w:rPr>
                  <w:rStyle w:val="Hipervnculo"/>
                  <w:rFonts w:ascii="Arial" w:hAnsi="Arial" w:cs="Arial"/>
                </w:rPr>
                <w:t>www.aecidcf.org.co</w:t>
              </w:r>
            </w:hyperlink>
            <w:r w:rsidR="00B901AB">
              <w:rPr>
                <w:rFonts w:ascii="Arial" w:hAnsi="Arial" w:cs="Arial"/>
              </w:rPr>
              <w:t xml:space="preserve"> </w:t>
            </w:r>
            <w:r w:rsidRPr="00837E7E">
              <w:rPr>
                <w:rFonts w:ascii="Arial" w:hAnsi="Arial" w:cs="Arial"/>
              </w:rPr>
              <w:t xml:space="preserve"> y en la página principal en el campo Convocatorias abiertas acceder a la información sobre el curso, en la parte inferior de la pantalla aparece la palabra INSCRIBIRSE, al hacer clic en ella le </w:t>
            </w:r>
            <w:proofErr w:type="spellStart"/>
            <w:r w:rsidRPr="00837E7E">
              <w:rPr>
                <w:rFonts w:ascii="Arial" w:hAnsi="Arial" w:cs="Arial"/>
              </w:rPr>
              <w:t>redireccionará</w:t>
            </w:r>
            <w:proofErr w:type="spellEnd"/>
            <w:r w:rsidRPr="00837E7E">
              <w:rPr>
                <w:rFonts w:ascii="Arial" w:hAnsi="Arial" w:cs="Arial"/>
              </w:rPr>
              <w:t xml:space="preserve"> al formulario de inscripción en línea que debe diligenciar completo.</w:t>
            </w:r>
          </w:p>
          <w:p w:rsidR="00FB5328" w:rsidRPr="00837E7E" w:rsidRDefault="00FB5328" w:rsidP="00FB5328">
            <w:pPr>
              <w:pStyle w:val="Prrafodelista"/>
              <w:rPr>
                <w:rFonts w:ascii="Arial" w:hAnsi="Arial" w:cs="Arial"/>
              </w:rPr>
            </w:pPr>
          </w:p>
          <w:p w:rsidR="00324355" w:rsidRPr="00837E7E" w:rsidRDefault="00FB5328" w:rsidP="00B901AB">
            <w:pPr>
              <w:pStyle w:val="Prrafodelista"/>
              <w:numPr>
                <w:ilvl w:val="0"/>
                <w:numId w:val="1"/>
              </w:numPr>
              <w:rPr>
                <w:rFonts w:ascii="Arial" w:hAnsi="Arial" w:cs="Arial"/>
              </w:rPr>
            </w:pPr>
            <w:r w:rsidRPr="00837E7E">
              <w:rPr>
                <w:rFonts w:ascii="Arial" w:hAnsi="Arial" w:cs="Arial"/>
              </w:rPr>
              <w:t xml:space="preserve">Enviar </w:t>
            </w:r>
            <w:proofErr w:type="spellStart"/>
            <w:r w:rsidRPr="00837E7E">
              <w:rPr>
                <w:rFonts w:ascii="Arial" w:hAnsi="Arial" w:cs="Arial"/>
              </w:rPr>
              <w:t>Curriculum</w:t>
            </w:r>
            <w:proofErr w:type="spellEnd"/>
            <w:r w:rsidRPr="00837E7E">
              <w:rPr>
                <w:rFonts w:ascii="Arial" w:hAnsi="Arial" w:cs="Arial"/>
              </w:rPr>
              <w:t xml:space="preserve"> Vitae y aval firmado y sellado de la Institución proponente, reflejando la importancia que para esa Institución tiene la acción formativa a:</w:t>
            </w:r>
            <w:r w:rsidR="00B901AB">
              <w:rPr>
                <w:rFonts w:ascii="Arial" w:hAnsi="Arial" w:cs="Arial"/>
              </w:rPr>
              <w:t xml:space="preserve"> </w:t>
            </w:r>
            <w:hyperlink r:id="rId9" w:history="1">
              <w:r w:rsidR="00B901AB" w:rsidRPr="00F84238">
                <w:rPr>
                  <w:rStyle w:val="Hipervnculo"/>
                  <w:rFonts w:ascii="Arial" w:hAnsi="Arial" w:cs="Arial"/>
                </w:rPr>
                <w:t>fl@inap.es</w:t>
              </w:r>
            </w:hyperlink>
            <w:r w:rsidR="00B901AB">
              <w:rPr>
                <w:rFonts w:ascii="Arial" w:hAnsi="Arial" w:cs="Arial"/>
              </w:rPr>
              <w:t xml:space="preserve">  </w:t>
            </w:r>
          </w:p>
        </w:tc>
      </w:tr>
    </w:tbl>
    <w:p w:rsidR="00770ECC" w:rsidRDefault="00770ECC" w:rsidP="00770ECC">
      <w:pPr>
        <w:jc w:val="center"/>
      </w:pPr>
    </w:p>
    <w:sectPr w:rsidR="00770ECC" w:rsidSect="00770ECC">
      <w:pgSz w:w="11906" w:h="16838"/>
      <w:pgMar w:top="85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F7F44"/>
    <w:multiLevelType w:val="hybridMultilevel"/>
    <w:tmpl w:val="31222B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C8533B5"/>
    <w:multiLevelType w:val="hybridMultilevel"/>
    <w:tmpl w:val="D47071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DC64318"/>
    <w:multiLevelType w:val="hybridMultilevel"/>
    <w:tmpl w:val="0212C628"/>
    <w:lvl w:ilvl="0" w:tplc="F58487CC">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3CA368F1"/>
    <w:multiLevelType w:val="hybridMultilevel"/>
    <w:tmpl w:val="4DBC74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48686F9A"/>
    <w:multiLevelType w:val="hybridMultilevel"/>
    <w:tmpl w:val="644AC6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95E33F6"/>
    <w:multiLevelType w:val="singleLevel"/>
    <w:tmpl w:val="0C0A0001"/>
    <w:lvl w:ilvl="0">
      <w:start w:val="3"/>
      <w:numFmt w:val="bullet"/>
      <w:lvlText w:val=""/>
      <w:lvlJc w:val="left"/>
      <w:pPr>
        <w:tabs>
          <w:tab w:val="num" w:pos="360"/>
        </w:tabs>
        <w:ind w:left="360" w:hanging="360"/>
      </w:pPr>
      <w:rPr>
        <w:rFonts w:ascii="Symbol" w:hAnsi="Symbol" w:hint="default"/>
      </w:rPr>
    </w:lvl>
  </w:abstractNum>
  <w:abstractNum w:abstractNumId="6">
    <w:nsid w:val="5F131B8D"/>
    <w:multiLevelType w:val="hybridMultilevel"/>
    <w:tmpl w:val="27C66216"/>
    <w:lvl w:ilvl="0" w:tplc="94809094">
      <w:start w:val="4"/>
      <w:numFmt w:val="bullet"/>
      <w:lvlText w:val="-"/>
      <w:lvlJc w:val="left"/>
      <w:pPr>
        <w:ind w:left="720" w:hanging="360"/>
      </w:pPr>
      <w:rPr>
        <w:rFonts w:ascii="Century Gothic" w:eastAsia="Calibri" w:hAnsi="Century Gothic"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ECC"/>
    <w:rsid w:val="000034EB"/>
    <w:rsid w:val="000C174E"/>
    <w:rsid w:val="00163209"/>
    <w:rsid w:val="001B120F"/>
    <w:rsid w:val="001B2865"/>
    <w:rsid w:val="002D5ED8"/>
    <w:rsid w:val="00324355"/>
    <w:rsid w:val="00361E96"/>
    <w:rsid w:val="003972A8"/>
    <w:rsid w:val="00436250"/>
    <w:rsid w:val="00502792"/>
    <w:rsid w:val="00563499"/>
    <w:rsid w:val="0067498C"/>
    <w:rsid w:val="007500B2"/>
    <w:rsid w:val="00770ECC"/>
    <w:rsid w:val="008041F8"/>
    <w:rsid w:val="00837E7E"/>
    <w:rsid w:val="0091624E"/>
    <w:rsid w:val="00970D66"/>
    <w:rsid w:val="009E2999"/>
    <w:rsid w:val="00A478DD"/>
    <w:rsid w:val="00B901AB"/>
    <w:rsid w:val="00CC1736"/>
    <w:rsid w:val="00CD1447"/>
    <w:rsid w:val="00CD2EB8"/>
    <w:rsid w:val="00D160AE"/>
    <w:rsid w:val="00D203D7"/>
    <w:rsid w:val="00EC7BAB"/>
    <w:rsid w:val="00FB53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0E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ECC"/>
    <w:rPr>
      <w:rFonts w:ascii="Tahoma" w:hAnsi="Tahoma" w:cs="Tahoma"/>
      <w:sz w:val="16"/>
      <w:szCs w:val="16"/>
    </w:rPr>
  </w:style>
  <w:style w:type="table" w:styleId="Tablaconcuadrcula">
    <w:name w:val="Table Grid"/>
    <w:basedOn w:val="Tablanormal"/>
    <w:uiPriority w:val="59"/>
    <w:rsid w:val="00770E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2D5ED8"/>
    <w:rPr>
      <w:color w:val="0000FF" w:themeColor="hyperlink"/>
      <w:u w:val="single"/>
    </w:rPr>
  </w:style>
  <w:style w:type="paragraph" w:styleId="Prrafodelista">
    <w:name w:val="List Paragraph"/>
    <w:basedOn w:val="Normal"/>
    <w:uiPriority w:val="34"/>
    <w:qFormat/>
    <w:rsid w:val="00502792"/>
    <w:pPr>
      <w:ind w:left="720"/>
      <w:contextualSpacing/>
    </w:pPr>
  </w:style>
  <w:style w:type="paragraph" w:customStyle="1" w:styleId="Default">
    <w:name w:val="Default"/>
    <w:rsid w:val="001B120F"/>
    <w:pPr>
      <w:autoSpaceDE w:val="0"/>
      <w:autoSpaceDN w:val="0"/>
      <w:adjustRightInd w:val="0"/>
      <w:spacing w:after="0" w:line="240" w:lineRule="auto"/>
    </w:pPr>
    <w:rPr>
      <w:rFonts w:ascii="Century Gothic" w:eastAsia="Calibri" w:hAnsi="Century Gothic" w:cs="Century Gothic"/>
      <w:color w:val="000000"/>
      <w:sz w:val="24"/>
      <w:szCs w:val="24"/>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0E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ECC"/>
    <w:rPr>
      <w:rFonts w:ascii="Tahoma" w:hAnsi="Tahoma" w:cs="Tahoma"/>
      <w:sz w:val="16"/>
      <w:szCs w:val="16"/>
    </w:rPr>
  </w:style>
  <w:style w:type="table" w:styleId="Tablaconcuadrcula">
    <w:name w:val="Table Grid"/>
    <w:basedOn w:val="Tablanormal"/>
    <w:uiPriority w:val="59"/>
    <w:rsid w:val="00770E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2D5ED8"/>
    <w:rPr>
      <w:color w:val="0000FF" w:themeColor="hyperlink"/>
      <w:u w:val="single"/>
    </w:rPr>
  </w:style>
  <w:style w:type="paragraph" w:styleId="Prrafodelista">
    <w:name w:val="List Paragraph"/>
    <w:basedOn w:val="Normal"/>
    <w:uiPriority w:val="34"/>
    <w:qFormat/>
    <w:rsid w:val="00502792"/>
    <w:pPr>
      <w:ind w:left="720"/>
      <w:contextualSpacing/>
    </w:pPr>
  </w:style>
  <w:style w:type="paragraph" w:customStyle="1" w:styleId="Default">
    <w:name w:val="Default"/>
    <w:rsid w:val="001B120F"/>
    <w:pPr>
      <w:autoSpaceDE w:val="0"/>
      <w:autoSpaceDN w:val="0"/>
      <w:adjustRightInd w:val="0"/>
      <w:spacing w:after="0" w:line="240" w:lineRule="auto"/>
    </w:pPr>
    <w:rPr>
      <w:rFonts w:ascii="Century Gothic" w:eastAsia="Calibri" w:hAnsi="Century Gothic" w:cs="Century Gothic"/>
      <w:color w:val="000000"/>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253626">
      <w:bodyDiv w:val="1"/>
      <w:marLeft w:val="0"/>
      <w:marRight w:val="0"/>
      <w:marTop w:val="0"/>
      <w:marBottom w:val="0"/>
      <w:divBdr>
        <w:top w:val="none" w:sz="0" w:space="0" w:color="auto"/>
        <w:left w:val="none" w:sz="0" w:space="0" w:color="auto"/>
        <w:bottom w:val="none" w:sz="0" w:space="0" w:color="auto"/>
        <w:right w:val="none" w:sz="0" w:space="0" w:color="auto"/>
      </w:divBdr>
    </w:div>
    <w:div w:id="143374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cidcf.org.co"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l@inap.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682</Words>
  <Characters>3751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seminarios3</dc:creator>
  <cp:lastModifiedBy>Área de Formación. CFCE Cartagena</cp:lastModifiedBy>
  <cp:revision>4</cp:revision>
  <dcterms:created xsi:type="dcterms:W3CDTF">2016-09-02T17:33:00Z</dcterms:created>
  <dcterms:modified xsi:type="dcterms:W3CDTF">2016-09-05T13:18:00Z</dcterms:modified>
</cp:coreProperties>
</file>